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0" w:type="dxa"/>
        <w:jc w:val="center"/>
        <w:tblBorders>
          <w:insideH w:val="single" w:sz="4" w:space="0" w:color="auto"/>
        </w:tblBorders>
        <w:tblLook w:val="00A0" w:firstRow="1" w:lastRow="0" w:firstColumn="1" w:lastColumn="0" w:noHBand="0" w:noVBand="0"/>
      </w:tblPr>
      <w:tblGrid>
        <w:gridCol w:w="4313"/>
        <w:gridCol w:w="1867"/>
        <w:gridCol w:w="4840"/>
      </w:tblGrid>
      <w:tr w:rsidR="00FD0BFA" w:rsidRPr="0069096F" w:rsidTr="00FD0BFA">
        <w:trPr>
          <w:trHeight w:val="2168"/>
          <w:jc w:val="center"/>
        </w:trPr>
        <w:tc>
          <w:tcPr>
            <w:tcW w:w="1957" w:type="pct"/>
            <w:vAlign w:val="center"/>
          </w:tcPr>
          <w:p w:rsidR="00FD0BFA" w:rsidRPr="00EF7C32" w:rsidRDefault="00FD0BFA" w:rsidP="00C50589">
            <w:pPr>
              <w:tabs>
                <w:tab w:val="left" w:pos="3936"/>
              </w:tabs>
              <w:ind w:right="-108" w:firstLine="250"/>
              <w:rPr>
                <w:rFonts w:asciiTheme="minorHAnsi" w:hAnsiTheme="minorHAnsi"/>
                <w:b/>
                <w:noProof/>
                <w:sz w:val="22"/>
                <w:szCs w:val="22"/>
                <w:lang w:eastAsia="en-US"/>
              </w:rPr>
            </w:pPr>
            <w:r w:rsidRPr="00EF7C32">
              <w:rPr>
                <w:rFonts w:asciiTheme="minorHAnsi" w:hAnsiTheme="minorHAnsi"/>
                <w:b/>
                <w:noProof/>
                <w:sz w:val="22"/>
                <w:szCs w:val="22"/>
                <w:lang w:eastAsia="en-US"/>
              </w:rPr>
              <w:t xml:space="preserve">   Ε Λ Λ Η Ν Ι Κ Η  Δ Η Μ Ο Κ Ρ Α Τ Ι Α</w:t>
            </w:r>
          </w:p>
          <w:p w:rsidR="00FD0BFA" w:rsidRPr="00EF7C32" w:rsidRDefault="00FD0BFA" w:rsidP="00C50589">
            <w:pPr>
              <w:tabs>
                <w:tab w:val="left" w:pos="3936"/>
              </w:tabs>
              <w:ind w:right="-108"/>
              <w:jc w:val="center"/>
              <w:rPr>
                <w:rFonts w:asciiTheme="minorHAnsi" w:hAnsiTheme="minorHAnsi"/>
                <w:b/>
                <w:noProof/>
                <w:sz w:val="22"/>
                <w:szCs w:val="22"/>
                <w:lang w:eastAsia="en-US"/>
              </w:rPr>
            </w:pPr>
          </w:p>
          <w:p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3F9B2FC7" wp14:editId="3F84BA56">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rsidR="00FD0BFA" w:rsidRPr="00EF7C32" w:rsidRDefault="00FD0BFA" w:rsidP="00C50589">
            <w:pPr>
              <w:ind w:left="287" w:hanging="142"/>
              <w:jc w:val="both"/>
              <w:rPr>
                <w:rFonts w:asciiTheme="minorHAnsi" w:hAnsiTheme="minorHAnsi"/>
                <w:color w:val="000000"/>
                <w:sz w:val="22"/>
                <w:szCs w:val="22"/>
                <w:lang w:eastAsia="en-US"/>
              </w:rPr>
            </w:pPr>
          </w:p>
          <w:p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61ED554C" wp14:editId="68EE3F91">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eastAsia="en-US"/>
              </w:rPr>
              <w:t>Τηλ</w:t>
            </w:r>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0"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1" w:history="1">
              <w:r w:rsidRPr="00EF7C32">
                <w:rPr>
                  <w:rFonts w:asciiTheme="minorHAnsi" w:hAnsiTheme="minorHAnsi"/>
                  <w:color w:val="0000FF"/>
                  <w:sz w:val="22"/>
                  <w:szCs w:val="22"/>
                  <w:u w:val="single"/>
                  <w:lang w:val="en-US" w:eastAsia="en-US"/>
                </w:rPr>
                <w:t>www.med.upatras.gr</w:t>
              </w:r>
            </w:hyperlink>
          </w:p>
          <w:p w:rsidR="00FD0BFA" w:rsidRPr="00EF7C32" w:rsidRDefault="00FD0BFA" w:rsidP="00C50589">
            <w:pPr>
              <w:ind w:left="85" w:right="-402"/>
              <w:rPr>
                <w:rFonts w:asciiTheme="minorHAnsi" w:hAnsiTheme="minorHAnsi"/>
                <w:sz w:val="22"/>
                <w:szCs w:val="22"/>
                <w:lang w:val="en-US" w:eastAsia="en-US"/>
              </w:rPr>
            </w:pPr>
          </w:p>
          <w:p w:rsidR="00FD0BFA" w:rsidRPr="00EF7C32" w:rsidRDefault="00FD0BFA" w:rsidP="00C50589">
            <w:pPr>
              <w:ind w:left="85" w:right="-402"/>
              <w:rPr>
                <w:rFonts w:asciiTheme="minorHAnsi" w:hAnsiTheme="minorHAnsi"/>
                <w:sz w:val="22"/>
                <w:szCs w:val="22"/>
                <w:lang w:val="en-US" w:eastAsia="en-US"/>
              </w:rPr>
            </w:pPr>
          </w:p>
        </w:tc>
      </w:tr>
    </w:tbl>
    <w:p w:rsidR="00CC363C" w:rsidRPr="004613C3" w:rsidRDefault="00CC363C" w:rsidP="00CC363C">
      <w:pPr>
        <w:spacing w:after="120"/>
        <w:jc w:val="center"/>
        <w:rPr>
          <w:rFonts w:asciiTheme="minorHAnsi" w:hAnsiTheme="minorHAnsi"/>
          <w:b/>
          <w:caps/>
          <w:lang w:val="en-US"/>
        </w:rPr>
      </w:pPr>
    </w:p>
    <w:p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rsidR="00935208" w:rsidRPr="001224B2" w:rsidRDefault="00935208" w:rsidP="00935208">
      <w:pPr>
        <w:jc w:val="right"/>
        <w:rPr>
          <w:rFonts w:asciiTheme="minorHAnsi" w:hAnsiTheme="minorHAnsi"/>
          <w:b/>
          <w:spacing w:val="26"/>
          <w:lang w:val="en-US"/>
        </w:rPr>
      </w:pPr>
    </w:p>
    <w:p w:rsidR="00BA10CA" w:rsidRPr="00B056C0" w:rsidRDefault="00473DDC" w:rsidP="00BA10CA">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Το Τμήμα Ιατρικής της Σχολής Επιστημών Υγείας του Πανεπιστημίου Πατρών και το Τμήμα Βιοϊατρικών Επιστημών του Πανεπιστημίου Δυτικής Αττικής ανακοινώνουν ότι από το ακαδημαϊκό έτος 202</w:t>
      </w:r>
      <w:r w:rsidR="00BA10CA" w:rsidRPr="00BA10CA">
        <w:rPr>
          <w:rFonts w:asciiTheme="minorHAnsi" w:eastAsiaTheme="minorHAnsi" w:hAnsiTheme="minorHAnsi" w:cstheme="minorBidi"/>
          <w:sz w:val="22"/>
          <w:szCs w:val="22"/>
          <w:lang w:eastAsia="en-US"/>
        </w:rPr>
        <w:t>4</w:t>
      </w:r>
      <w:r w:rsidRPr="00473DDC">
        <w:rPr>
          <w:rFonts w:asciiTheme="minorHAnsi" w:eastAsiaTheme="minorHAnsi" w:hAnsiTheme="minorHAnsi" w:cstheme="minorBidi"/>
          <w:sz w:val="22"/>
          <w:szCs w:val="22"/>
          <w:lang w:eastAsia="en-US"/>
        </w:rPr>
        <w:t>-202</w:t>
      </w:r>
      <w:r w:rsidR="00BA10CA" w:rsidRPr="00BA10CA">
        <w:rPr>
          <w:rFonts w:asciiTheme="minorHAnsi" w:eastAsiaTheme="minorHAnsi" w:hAnsiTheme="minorHAnsi" w:cstheme="minorBidi"/>
          <w:sz w:val="22"/>
          <w:szCs w:val="22"/>
          <w:lang w:eastAsia="en-US"/>
        </w:rPr>
        <w:t>5</w:t>
      </w:r>
      <w:r w:rsidRPr="00473DDC">
        <w:rPr>
          <w:rFonts w:asciiTheme="minorHAnsi" w:eastAsiaTheme="minorHAnsi" w:hAnsiTheme="minorHAnsi" w:cstheme="minorBidi"/>
          <w:sz w:val="22"/>
          <w:szCs w:val="22"/>
          <w:lang w:eastAsia="en-US"/>
        </w:rPr>
        <w:t xml:space="preserve"> πρόκειται να λειτουργήσει Διϊδρυματικό Πρόγραμμα Μεταπτυχιακών Σπουδών του Τμήματος Ιατρικής του Πανεπιστημίου Πατρών και του Τμήματος Βιοϊατρικών Επιστημών του Πανεπιστημίου Δυτικής Αττικής με τίτλο “</w:t>
      </w:r>
      <w:r w:rsidRPr="00473DDC">
        <w:rPr>
          <w:rFonts w:asciiTheme="minorHAnsi" w:eastAsiaTheme="minorHAnsi" w:hAnsiTheme="minorHAnsi" w:cstheme="minorBidi"/>
          <w:sz w:val="22"/>
          <w:szCs w:val="22"/>
          <w:lang w:val="en-US" w:eastAsia="en-US"/>
        </w:rPr>
        <w:t>Cell</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Gene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Therapies</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from</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bench</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to</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bedside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Good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Manufacturing</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Practices</w:t>
      </w:r>
      <w:r w:rsidRPr="00473DDC">
        <w:rPr>
          <w:rFonts w:asciiTheme="minorHAnsi" w:eastAsiaTheme="minorHAnsi" w:hAnsiTheme="minorHAnsi" w:cstheme="minorBidi"/>
          <w:sz w:val="22"/>
          <w:szCs w:val="22"/>
          <w:lang w:eastAsia="en-US"/>
        </w:rPr>
        <w:t xml:space="preserve">”, το οποίο ιδρύθηκε με την υπ’ αριθμ. 108/756/17994/4.6.2021 απόφαση (ΦΕΚ 2572/16.6.2021, τ.Β΄) και ισχύει, όπως ενεκρίθη από τη Σύγκλητο του Πανεπιστημίου Πατρών (αρ. συνεδρ. 185/1.4.2021) και τη Συνέλευση του Τμήματος Ιατρικής (αρ. έκτακτης συνεδρ. 793/22.3.2021) καθώς και από τη Σύγκλητο του Πανεπιστημίου Δυτικής Αττικής (αρ. συνεδρ. 4/18.3.2021) και τη Συνέλευση Τμήματος Βιοϊατρικών Επιστημών του Πανεπιστημίου Δυτικής Αττικής (αρ. συνεδρ. 3/12.3.2021). </w:t>
      </w:r>
    </w:p>
    <w:p w:rsidR="00BA10CA" w:rsidRPr="00BA10CA" w:rsidRDefault="00BA10CA" w:rsidP="00BA10CA">
      <w:pPr>
        <w:spacing w:after="200" w:line="360" w:lineRule="auto"/>
        <w:jc w:val="both"/>
        <w:rPr>
          <w:rFonts w:asciiTheme="minorHAnsi" w:eastAsiaTheme="minorHAnsi" w:hAnsiTheme="minorHAnsi" w:cstheme="minorBidi"/>
          <w:bCs/>
          <w:sz w:val="22"/>
          <w:szCs w:val="22"/>
          <w:lang w:eastAsia="en-US"/>
        </w:rPr>
      </w:pPr>
      <w:r w:rsidRPr="00BA10CA">
        <w:rPr>
          <w:rFonts w:asciiTheme="minorHAnsi" w:eastAsiaTheme="minorHAnsi" w:hAnsiTheme="minorHAnsi" w:cstheme="minorBidi"/>
          <w:bCs/>
          <w:sz w:val="22"/>
          <w:szCs w:val="22"/>
          <w:lang w:eastAsia="en-US"/>
        </w:rPr>
        <w:t>Διέπεται από τις διατάξεις του Νόμου 4957/2022 (ΦΕΚ 141/ 21.7.2022/τ.Α’)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την υπ. αριθ. 65088/7.9.2023 (Β΄5468) απόφαση της Συγκλήτου του Πανεπιστημίου Πατρών περί έγκρισης του Εσωτερικού Κανονισμού του Πανεπιστημίου Πατρών (τροποποίηση, συμπλήρωση και διόρθωση Β΄779/2024) και την υπ. αριθ. 12214/</w:t>
      </w:r>
      <w:r w:rsidR="00281204" w:rsidRPr="00281204">
        <w:rPr>
          <w:rFonts w:asciiTheme="minorHAnsi" w:eastAsiaTheme="minorHAnsi" w:hAnsiTheme="minorHAnsi" w:cstheme="minorBidi"/>
          <w:bCs/>
          <w:sz w:val="22"/>
          <w:szCs w:val="22"/>
          <w:lang w:eastAsia="en-US"/>
        </w:rPr>
        <w:t>1</w:t>
      </w:r>
      <w:r w:rsidRPr="00BA10CA">
        <w:rPr>
          <w:rFonts w:asciiTheme="minorHAnsi" w:eastAsiaTheme="minorHAnsi" w:hAnsiTheme="minorHAnsi" w:cstheme="minorBidi"/>
          <w:bCs/>
          <w:sz w:val="22"/>
          <w:szCs w:val="22"/>
          <w:lang w:eastAsia="en-US"/>
        </w:rPr>
        <w:t xml:space="preserve">6.2.2024 (ΦΕΚ 1339/26.2.2024/τ.Β’) απόφαση της Συγκλήτου του Πανεπιστημίου Πατρών με την οποία επικαιροποιήθηκε ο Κανονισμός του </w:t>
      </w:r>
      <w:r w:rsidR="00281204">
        <w:rPr>
          <w:rFonts w:asciiTheme="minorHAnsi" w:eastAsiaTheme="minorHAnsi" w:hAnsiTheme="minorHAnsi" w:cstheme="minorBidi"/>
          <w:bCs/>
          <w:sz w:val="22"/>
          <w:szCs w:val="22"/>
          <w:lang w:eastAsia="en-US"/>
        </w:rPr>
        <w:t>Δ.</w:t>
      </w:r>
      <w:r w:rsidRPr="00BA10CA">
        <w:rPr>
          <w:rFonts w:asciiTheme="minorHAnsi" w:eastAsiaTheme="minorHAnsi" w:hAnsiTheme="minorHAnsi" w:cstheme="minorBidi"/>
          <w:bCs/>
          <w:sz w:val="22"/>
          <w:szCs w:val="22"/>
          <w:lang w:eastAsia="en-US"/>
        </w:rPr>
        <w:t>Π</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Μ</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Σ</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eastAsia="en-US"/>
        </w:rPr>
        <w:t>“</w:t>
      </w:r>
      <w:r w:rsidR="00281204" w:rsidRPr="00281204">
        <w:rPr>
          <w:rFonts w:asciiTheme="minorHAnsi" w:eastAsiaTheme="minorHAnsi" w:hAnsiTheme="minorHAnsi" w:cstheme="minorBidi"/>
          <w:bCs/>
          <w:sz w:val="22"/>
          <w:szCs w:val="22"/>
          <w:lang w:val="en-US" w:eastAsia="en-US"/>
        </w:rPr>
        <w:t>Cell</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Gene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Therapies</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from</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bench</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to</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bedside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Good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Manufacturing</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Practices</w:t>
      </w:r>
      <w:r w:rsidR="00281204" w:rsidRP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σύμφωνα με τις διατάξεις του ν. 4957/2022. </w:t>
      </w:r>
    </w:p>
    <w:p w:rsidR="00473DDC" w:rsidRPr="00BA10CA" w:rsidRDefault="00473DDC" w:rsidP="00473DDC">
      <w:pPr>
        <w:spacing w:after="200" w:line="360" w:lineRule="auto"/>
        <w:jc w:val="both"/>
        <w:rPr>
          <w:rFonts w:asciiTheme="minorHAnsi" w:eastAsiaTheme="minorHAnsi" w:hAnsiTheme="minorHAnsi" w:cstheme="minorBidi"/>
          <w:sz w:val="22"/>
          <w:szCs w:val="22"/>
          <w:lang w:val="en-US" w:eastAsia="en-US"/>
        </w:rPr>
      </w:pPr>
      <w:r w:rsidRPr="00473DDC">
        <w:rPr>
          <w:rFonts w:asciiTheme="minorHAnsi" w:eastAsiaTheme="minorHAnsi" w:hAnsiTheme="minorHAnsi" w:cstheme="minorBidi"/>
          <w:sz w:val="22"/>
          <w:szCs w:val="22"/>
          <w:lang w:eastAsia="en-US"/>
        </w:rPr>
        <w:t>Το</w:t>
      </w:r>
      <w:r w:rsidRPr="00281204">
        <w:rPr>
          <w:rFonts w:asciiTheme="minorHAnsi" w:eastAsiaTheme="minorHAnsi" w:hAnsiTheme="minorHAnsi" w:cstheme="minorBidi"/>
          <w:sz w:val="22"/>
          <w:szCs w:val="22"/>
          <w:lang w:val="en-US" w:eastAsia="en-US"/>
        </w:rPr>
        <w:t xml:space="preserve"> </w:t>
      </w:r>
      <w:r w:rsidR="00281204" w:rsidRPr="00281204">
        <w:rPr>
          <w:rFonts w:asciiTheme="minorHAnsi" w:eastAsiaTheme="minorHAnsi" w:hAnsiTheme="minorHAnsi" w:cstheme="minorBidi"/>
          <w:bCs/>
          <w:sz w:val="22"/>
          <w:szCs w:val="22"/>
          <w:lang w:eastAsia="en-US"/>
        </w:rPr>
        <w:t>Δ</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Π</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Μ</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Σ</w:t>
      </w:r>
      <w:r w:rsidR="00281204" w:rsidRPr="00281204">
        <w:rPr>
          <w:rFonts w:asciiTheme="minorHAnsi" w:eastAsiaTheme="minorHAnsi" w:hAnsiTheme="minorHAnsi" w:cstheme="minorBidi"/>
          <w:bCs/>
          <w:sz w:val="22"/>
          <w:szCs w:val="22"/>
          <w:lang w:val="en-US" w:eastAsia="en-US"/>
        </w:rPr>
        <w:t xml:space="preserve">. </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απονέμει</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Δίπλωμα</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Μεταπτυχιακών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Σπουδών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ΔΜΣ</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τίτλο</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Cell</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Gene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Therapies</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from</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bench</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to</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bedside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Good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Manufacturing</w:t>
      </w:r>
      <w:r w:rsidRPr="00BA10CA">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Practices</w:t>
      </w:r>
      <w:r w:rsidRPr="00BA10CA">
        <w:rPr>
          <w:rFonts w:asciiTheme="minorHAnsi" w:eastAsiaTheme="minorHAnsi" w:hAnsiTheme="minorHAnsi" w:cstheme="minorBidi"/>
          <w:sz w:val="22"/>
          <w:szCs w:val="22"/>
          <w:lang w:val="en-US" w:eastAsia="en-US"/>
        </w:rPr>
        <w:t>”.</w:t>
      </w:r>
    </w:p>
    <w:p w:rsidR="00473DDC" w:rsidRPr="00473DDC" w:rsidRDefault="00473DDC" w:rsidP="00473DDC">
      <w:pPr>
        <w:numPr>
          <w:ilvl w:val="0"/>
          <w:numId w:val="27"/>
        </w:numPr>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Κατηγορίες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lastRenderedPageBreak/>
        <w:t xml:space="preserve">Στο Δ.Π.Μ.Σ. γίνονται δεκτοί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Βιοϊατρικών Επιστημών, Χημείας, Βιοχημείας, Χημικών Μηχανικών, Ιατρικών Εργαστηρίων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rsidR="00062C88"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τον Σεπτέμβριο και πάντως πριν την ημερομηνία συνεδρίασης της Επιτροπής Προγράμματος Σπουδών για επικύρωση του πίνακα των επιτυχόντων. Στη</w:t>
      </w:r>
      <w:r>
        <w:rPr>
          <w:rFonts w:asciiTheme="minorHAnsi" w:eastAsiaTheme="minorHAnsi" w:hAnsiTheme="minorHAnsi" w:cstheme="minorBidi"/>
          <w:sz w:val="22"/>
          <w:szCs w:val="22"/>
          <w:lang w:eastAsia="en-US"/>
        </w:rPr>
        <w:t xml:space="preserve">ν περίπτωση αυτή αντίγραφο του </w:t>
      </w:r>
      <w:r w:rsidRPr="00062C88">
        <w:rPr>
          <w:rFonts w:asciiTheme="minorHAnsi" w:eastAsiaTheme="minorHAnsi" w:hAnsiTheme="minorHAnsi" w:cstheme="minorBidi"/>
          <w:sz w:val="22"/>
          <w:szCs w:val="22"/>
          <w:lang w:eastAsia="en-US"/>
        </w:rPr>
        <w:t>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Pr>
          <w:rFonts w:asciiTheme="minorHAnsi" w:eastAsiaTheme="minorHAnsi" w:hAnsiTheme="minorHAnsi" w:cstheme="minorBidi"/>
          <w:sz w:val="22"/>
          <w:szCs w:val="22"/>
          <w:lang w:eastAsia="en-US"/>
        </w:rPr>
        <w:t>.</w:t>
      </w:r>
    </w:p>
    <w:p w:rsidR="00473DDC" w:rsidRPr="00473DDC"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και  δεν χορηγείται καμία βεβαίωση</w:t>
      </w:r>
      <w:r w:rsidR="00473DDC" w:rsidRPr="00473DDC">
        <w:rPr>
          <w:rFonts w:asciiTheme="minorHAnsi" w:eastAsiaTheme="minorHAnsi" w:hAnsiTheme="minorHAnsi" w:cstheme="minorBidi"/>
          <w:sz w:val="22"/>
          <w:szCs w:val="22"/>
          <w:lang w:eastAsia="en-US"/>
        </w:rPr>
        <w:t>.</w:t>
      </w:r>
    </w:p>
    <w:p w:rsidR="00473DDC" w:rsidRPr="00473DDC" w:rsidRDefault="00473DDC" w:rsidP="00473DDC">
      <w:pPr>
        <w:numPr>
          <w:ilvl w:val="0"/>
          <w:numId w:val="27"/>
        </w:numPr>
        <w:tabs>
          <w:tab w:val="num" w:pos="0"/>
        </w:tabs>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Αριθμός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Ο αριθμός των εισακτέων ορίζεται </w:t>
      </w:r>
      <w:r w:rsidRPr="00473DDC">
        <w:rPr>
          <w:rFonts w:asciiTheme="minorHAnsi" w:eastAsiaTheme="minorHAnsi" w:hAnsiTheme="minorHAnsi" w:cstheme="minorBidi"/>
          <w:b/>
          <w:sz w:val="22"/>
          <w:szCs w:val="22"/>
          <w:lang w:eastAsia="en-US"/>
        </w:rPr>
        <w:t>κατ’ ανώτατο όριο</w:t>
      </w:r>
      <w:r w:rsidRPr="00473DDC">
        <w:rPr>
          <w:rFonts w:asciiTheme="minorHAnsi" w:eastAsiaTheme="minorHAnsi" w:hAnsiTheme="minorHAnsi" w:cstheme="minorBidi"/>
          <w:sz w:val="22"/>
          <w:szCs w:val="22"/>
          <w:lang w:eastAsia="en-US"/>
        </w:rPr>
        <w:t xml:space="preserve"> σε τριάντα (30) μεταπτυχιακούς φοιτητές</w:t>
      </w:r>
      <w:r w:rsidRPr="00473DDC">
        <w:rPr>
          <w:rFonts w:asciiTheme="minorHAnsi" w:eastAsiaTheme="minorHAnsi" w:hAnsiTheme="minorHAnsi" w:cstheme="minorBidi"/>
          <w:b/>
          <w:sz w:val="22"/>
          <w:szCs w:val="22"/>
          <w:lang w:eastAsia="en-US"/>
        </w:rPr>
        <w:t>.</w:t>
      </w:r>
      <w:r w:rsidRPr="00473DDC">
        <w:rPr>
          <w:rFonts w:asciiTheme="minorHAnsi" w:eastAsiaTheme="minorHAnsi" w:hAnsiTheme="minorHAnsi" w:cstheme="minorBidi"/>
          <w:sz w:val="22"/>
          <w:szCs w:val="22"/>
          <w:lang w:eastAsia="en-US"/>
        </w:rPr>
        <w:t xml:space="preserve"> </w:t>
      </w:r>
    </w:p>
    <w:p w:rsidR="00473DDC" w:rsidRPr="00473DDC" w:rsidRDefault="00473DDC" w:rsidP="00473DDC">
      <w:pPr>
        <w:numPr>
          <w:ilvl w:val="0"/>
          <w:numId w:val="27"/>
        </w:numPr>
        <w:spacing w:after="200" w:line="360" w:lineRule="auto"/>
        <w:ind w:hanging="720"/>
        <w:contextualSpacing/>
        <w:jc w:val="both"/>
        <w:rPr>
          <w:rFonts w:asciiTheme="minorHAnsi" w:eastAsia="Calibri" w:hAnsiTheme="minorHAnsi"/>
          <w:b/>
          <w:sz w:val="22"/>
          <w:szCs w:val="22"/>
          <w:lang w:val="en-US"/>
        </w:rPr>
      </w:pPr>
      <w:r w:rsidRPr="00473DDC">
        <w:rPr>
          <w:rFonts w:asciiTheme="minorHAnsi" w:eastAsia="Calibri" w:hAnsiTheme="minorHAnsi"/>
          <w:b/>
          <w:sz w:val="22"/>
          <w:szCs w:val="22"/>
        </w:rPr>
        <w:t xml:space="preserve">Γλώσσα διδασκαλία  </w:t>
      </w:r>
    </w:p>
    <w:p w:rsidR="00473DDC" w:rsidRPr="00BD2FFB" w:rsidRDefault="008F727F" w:rsidP="00473DDC">
      <w:pPr>
        <w:spacing w:after="200" w:line="360" w:lineRule="auto"/>
        <w:jc w:val="both"/>
        <w:rPr>
          <w:rFonts w:asciiTheme="minorHAnsi" w:eastAsiaTheme="minorHAnsi" w:hAnsiTheme="minorHAnsi" w:cstheme="minorBidi"/>
          <w:sz w:val="22"/>
          <w:szCs w:val="22"/>
          <w:lang w:eastAsia="en-US"/>
        </w:rPr>
      </w:pPr>
      <w:r w:rsidRPr="008F727F">
        <w:rPr>
          <w:rFonts w:asciiTheme="minorHAnsi" w:eastAsiaTheme="minorHAnsi" w:hAnsiTheme="minorHAnsi" w:cstheme="minorBidi"/>
          <w:sz w:val="22"/>
          <w:szCs w:val="22"/>
          <w:lang w:eastAsia="en-US"/>
        </w:rPr>
        <w:t>Τα μαθήματα διδάσκονται στην Αγγλική γλώσσα</w:t>
      </w:r>
      <w:r w:rsidRPr="00BD2FFB">
        <w:rPr>
          <w:rFonts w:asciiTheme="minorHAnsi" w:eastAsiaTheme="minorHAnsi" w:hAnsiTheme="minorHAnsi" w:cstheme="minorBidi"/>
          <w:sz w:val="22"/>
          <w:szCs w:val="22"/>
          <w:lang w:eastAsia="en-US"/>
        </w:rPr>
        <w:t>. Ως γλώσσα διδασκαλίας μπορεί να χρησιμοποιηθεί και η Ελληνική για μέρος μαθημάτων ή διαλέξεων και για τη διευκόλυνση</w:t>
      </w:r>
      <w:r w:rsidRPr="00BD2FFB">
        <w:rPr>
          <w:rFonts w:asciiTheme="minorHAnsi" w:eastAsiaTheme="minorHAnsi" w:hAnsiTheme="minorHAnsi" w:cstheme="minorBidi"/>
          <w:strike/>
          <w:sz w:val="22"/>
          <w:szCs w:val="22"/>
          <w:lang w:eastAsia="en-US"/>
        </w:rPr>
        <w:t xml:space="preserve"> </w:t>
      </w:r>
      <w:r w:rsidRPr="00BD2FFB">
        <w:rPr>
          <w:rFonts w:asciiTheme="minorHAnsi" w:eastAsiaTheme="minorHAnsi" w:hAnsiTheme="minorHAnsi" w:cstheme="minorBidi"/>
          <w:sz w:val="22"/>
          <w:szCs w:val="22"/>
          <w:lang w:eastAsia="en-US"/>
        </w:rPr>
        <w:t>των προσκεκλημένων και Επισκεπτών Επιστημόνων Ιδρυμάτων της ημεδαπής</w:t>
      </w:r>
      <w:r w:rsidR="00473DDC" w:rsidRPr="00BD2FFB">
        <w:rPr>
          <w:rFonts w:asciiTheme="minorHAnsi" w:eastAsiaTheme="minorHAnsi" w:hAnsiTheme="minorHAnsi" w:cstheme="minorBidi"/>
          <w:sz w:val="22"/>
          <w:szCs w:val="22"/>
          <w:lang w:eastAsia="en-US"/>
        </w:rPr>
        <w:t xml:space="preserve"> </w:t>
      </w:r>
    </w:p>
    <w:p w:rsidR="00473DDC" w:rsidRPr="00473DDC" w:rsidRDefault="00473DDC" w:rsidP="00473DDC">
      <w:pPr>
        <w:numPr>
          <w:ilvl w:val="0"/>
          <w:numId w:val="45"/>
        </w:numPr>
        <w:spacing w:after="200" w:line="360" w:lineRule="auto"/>
        <w:ind w:hanging="720"/>
        <w:jc w:val="both"/>
        <w:rPr>
          <w:rFonts w:asciiTheme="minorHAnsi" w:eastAsia="Calibri" w:hAnsiTheme="minorHAnsi"/>
          <w:sz w:val="22"/>
          <w:szCs w:val="22"/>
        </w:rPr>
      </w:pPr>
      <w:r w:rsidRPr="00473DDC">
        <w:rPr>
          <w:rFonts w:asciiTheme="minorHAnsi" w:eastAsia="Calibri" w:hAnsiTheme="minorHAnsi"/>
          <w:b/>
          <w:sz w:val="22"/>
          <w:szCs w:val="22"/>
        </w:rPr>
        <w:t>Μέθοδος διδασκαλίας</w:t>
      </w:r>
    </w:p>
    <w:p w:rsidR="00206BBC" w:rsidRDefault="00206BBC" w:rsidP="00206BBC">
      <w:pPr>
        <w:spacing w:after="200" w:line="360" w:lineRule="auto"/>
        <w:jc w:val="both"/>
        <w:rPr>
          <w:rFonts w:asciiTheme="minorHAnsi" w:eastAsiaTheme="minorHAnsi" w:hAnsiTheme="minorHAnsi" w:cstheme="minorBidi"/>
          <w:sz w:val="22"/>
          <w:szCs w:val="22"/>
          <w:lang w:eastAsia="en-US"/>
        </w:rPr>
      </w:pPr>
      <w:r w:rsidRPr="00206BBC">
        <w:rPr>
          <w:rFonts w:asciiTheme="minorHAnsi" w:eastAsiaTheme="minorHAnsi" w:hAnsiTheme="minorHAnsi" w:cstheme="minorBidi"/>
          <w:sz w:val="22"/>
          <w:szCs w:val="22"/>
          <w:lang w:eastAsia="en-US"/>
        </w:rPr>
        <w:t xml:space="preserve">Η διδασκαλία των μαθημάτων γίνεται διά ζώσης για τα εργαστηριακά μαθήματα και με σύγχρονη εξ αποστάσεως εκπαίδευση για τα θεωρητικά </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σε ποσοστό 20% του συνόλου των μαθημάτων του Προγράμματος Σπουδών, σύμφωνα με το άρθρο 80 παρ. 3 ιδ του ν. 4957/2022</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206BBC">
        <w:rPr>
          <w:rFonts w:asciiTheme="minorHAnsi" w:eastAsiaTheme="minorHAnsi" w:hAnsiTheme="minorHAnsi" w:cstheme="minorBidi"/>
          <w:sz w:val="22"/>
          <w:szCs w:val="22"/>
          <w:lang w:eastAsia="en-US"/>
        </w:rPr>
        <w:t xml:space="preserve"> χρήση μεθόδων ασύγχρονης εκπαίδευσης δεν μπορ</w:t>
      </w:r>
      <w:r>
        <w:rPr>
          <w:rFonts w:asciiTheme="minorHAnsi" w:eastAsiaTheme="minorHAnsi" w:hAnsiTheme="minorHAnsi" w:cstheme="minorBidi"/>
          <w:sz w:val="22"/>
          <w:szCs w:val="22"/>
          <w:lang w:eastAsia="en-US"/>
        </w:rPr>
        <w:t xml:space="preserve">εί </w:t>
      </w:r>
      <w:r w:rsidRPr="00206BBC">
        <w:rPr>
          <w:rFonts w:asciiTheme="minorHAnsi" w:eastAsiaTheme="minorHAnsi" w:hAnsiTheme="minorHAnsi" w:cstheme="minorBidi"/>
          <w:sz w:val="22"/>
          <w:szCs w:val="22"/>
          <w:lang w:eastAsia="en-US"/>
        </w:rPr>
        <w:t xml:space="preserve"> να υπερβαίν</w:t>
      </w:r>
      <w:r>
        <w:rPr>
          <w:rFonts w:asciiTheme="minorHAnsi" w:eastAsiaTheme="minorHAnsi" w:hAnsiTheme="minorHAnsi" w:cstheme="minorBidi"/>
          <w:sz w:val="22"/>
          <w:szCs w:val="22"/>
          <w:lang w:eastAsia="en-US"/>
        </w:rPr>
        <w:t>ει</w:t>
      </w:r>
      <w:r w:rsidRPr="00206BBC">
        <w:rPr>
          <w:rFonts w:asciiTheme="minorHAnsi" w:eastAsiaTheme="minorHAnsi" w:hAnsiTheme="minorHAnsi" w:cstheme="minorBidi"/>
          <w:sz w:val="22"/>
          <w:szCs w:val="22"/>
          <w:lang w:eastAsia="en-US"/>
        </w:rPr>
        <w:t xml:space="preserve"> το είκοσι πέντε τοις εκατό (25%) των πιστωτικών μονάδων του Δ.Π.Μ.Σ.</w:t>
      </w:r>
    </w:p>
    <w:p w:rsidR="00206BBC" w:rsidRPr="00206BBC" w:rsidRDefault="00206BBC" w:rsidP="00206BBC">
      <w:pPr>
        <w:spacing w:after="200" w:line="360" w:lineRule="auto"/>
        <w:jc w:val="both"/>
        <w:rPr>
          <w:rFonts w:asciiTheme="minorHAnsi" w:eastAsia="Calibri" w:hAnsiTheme="minorHAnsi"/>
          <w:sz w:val="22"/>
          <w:szCs w:val="22"/>
        </w:rPr>
      </w:pPr>
      <w:r w:rsidRPr="00A716B8">
        <w:rPr>
          <w:rFonts w:asciiTheme="minorHAnsi" w:eastAsia="Calibri" w:hAnsiTheme="minorHAnsi"/>
          <w:sz w:val="22"/>
          <w:szCs w:val="22"/>
        </w:rPr>
        <w:lastRenderedPageBreak/>
        <w:t xml:space="preserve">Τα πρακτικά μαθήματα θα γίνουν ανά μικρές </w:t>
      </w:r>
      <w:r w:rsidR="005976EF" w:rsidRPr="00A716B8">
        <w:rPr>
          <w:rFonts w:asciiTheme="minorHAnsi" w:eastAsia="Calibri" w:hAnsiTheme="minorHAnsi"/>
          <w:sz w:val="22"/>
          <w:szCs w:val="22"/>
        </w:rPr>
        <w:t xml:space="preserve">ομάδες και </w:t>
      </w:r>
      <w:r w:rsidRPr="00A716B8">
        <w:rPr>
          <w:rFonts w:asciiTheme="minorHAnsi" w:eastAsia="Calibri" w:hAnsiTheme="minorHAnsi"/>
          <w:sz w:val="22"/>
          <w:szCs w:val="22"/>
        </w:rPr>
        <w:t>θα διενεργούνται στα εργαστήρια του Τμήματος Βιοϊατρικών Επιστημών του ΠΑΔΑ, στα GMP εργαστήρια που στεγάζονται στο Τμήμα Ιατρικής του Π</w:t>
      </w:r>
      <w:r w:rsidR="005976EF" w:rsidRPr="00A716B8">
        <w:rPr>
          <w:rFonts w:asciiTheme="minorHAnsi" w:eastAsia="Calibri" w:hAnsiTheme="minorHAnsi"/>
          <w:sz w:val="22"/>
          <w:szCs w:val="22"/>
        </w:rPr>
        <w:t>ανεπιστημίου Πατρών</w:t>
      </w:r>
      <w:r w:rsidRPr="00A716B8">
        <w:rPr>
          <w:rFonts w:asciiTheme="minorHAnsi" w:eastAsia="Calibri" w:hAnsiTheme="minorHAnsi"/>
          <w:sz w:val="22"/>
          <w:szCs w:val="22"/>
        </w:rPr>
        <w:t xml:space="preserve"> καθώς και σε συνεργαζόμενα GMP εργαστήρια άλλων ιδρυμάτων ή εταιρειών βιοτεχνολογίας.</w:t>
      </w:r>
    </w:p>
    <w:p w:rsidR="00473DDC" w:rsidRPr="00473DDC" w:rsidRDefault="00473DDC" w:rsidP="00206BBC">
      <w:pPr>
        <w:numPr>
          <w:ilvl w:val="0"/>
          <w:numId w:val="45"/>
        </w:numPr>
        <w:spacing w:after="200" w:line="360" w:lineRule="auto"/>
        <w:jc w:val="both"/>
        <w:rPr>
          <w:rFonts w:asciiTheme="minorHAnsi" w:eastAsia="Calibri" w:hAnsiTheme="minorHAnsi"/>
          <w:b/>
          <w:sz w:val="22"/>
          <w:szCs w:val="22"/>
        </w:rPr>
      </w:pPr>
      <w:r w:rsidRPr="00473DDC">
        <w:rPr>
          <w:rFonts w:asciiTheme="minorHAnsi" w:eastAsia="Calibri" w:hAnsiTheme="minorHAnsi"/>
          <w:b/>
          <w:sz w:val="22"/>
          <w:szCs w:val="22"/>
        </w:rPr>
        <w:t>Χρονική διάρκεια και τέλη φοίτησης:</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Η χρονική διάρκεια του ΔΠΜΣ ορίζεται σε δυο (2) ακαδημαϊκά εξάμηνα και προβλέπεται καταβολή τελών φοίτησης (δίδακτρα) συνολικής αξίας 4.000 € κατ΄ άτομο.</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rsidR="00473DDC" w:rsidRPr="00473DDC" w:rsidRDefault="00473DDC" w:rsidP="00473DDC">
      <w:pPr>
        <w:numPr>
          <w:ilvl w:val="0"/>
          <w:numId w:val="45"/>
        </w:numPr>
        <w:spacing w:after="200" w:line="360" w:lineRule="auto"/>
        <w:ind w:hanging="720"/>
        <w:contextualSpacing/>
        <w:jc w:val="both"/>
        <w:rPr>
          <w:rFonts w:asciiTheme="minorHAnsi" w:eastAsia="Calibri" w:hAnsiTheme="minorHAnsi"/>
          <w:b/>
          <w:sz w:val="22"/>
          <w:szCs w:val="22"/>
        </w:rPr>
      </w:pPr>
      <w:r w:rsidRPr="00473DDC">
        <w:rPr>
          <w:rFonts w:asciiTheme="minorHAnsi" w:eastAsia="Calibri" w:hAnsiTheme="minorHAnsi"/>
          <w:b/>
          <w:sz w:val="22"/>
          <w:szCs w:val="22"/>
        </w:rPr>
        <w:t>Δικαιολογητικά υποψηφιότητας:</w:t>
      </w:r>
    </w:p>
    <w:p w:rsidR="00546B73" w:rsidRPr="00B056C0" w:rsidRDefault="00546B73" w:rsidP="00546B73">
      <w:pPr>
        <w:numPr>
          <w:ilvl w:val="12"/>
          <w:numId w:val="0"/>
        </w:numPr>
        <w:tabs>
          <w:tab w:val="left" w:pos="426"/>
        </w:tabs>
        <w:spacing w:line="360" w:lineRule="auto"/>
        <w:ind w:right="-149"/>
        <w:jc w:val="both"/>
        <w:rPr>
          <w:rFonts w:asciiTheme="minorHAnsi" w:hAnsiTheme="minorHAnsi" w:cs="Arial"/>
          <w:bCs/>
          <w:sz w:val="22"/>
          <w:szCs w:val="22"/>
        </w:rPr>
      </w:pPr>
      <w:r w:rsidRPr="00B056C0">
        <w:rPr>
          <w:rFonts w:asciiTheme="minorHAnsi" w:hAnsiTheme="minorHAnsi" w:cs="Arial"/>
          <w:bCs/>
          <w:sz w:val="22"/>
          <w:szCs w:val="22"/>
        </w:rPr>
        <w:t>Οι υποψήφιοι θα πρέπει να καταθέσουν στην Γραμματεία του Τμήματος Ιατρικής</w:t>
      </w:r>
      <w:r w:rsidRPr="00B056C0">
        <w:rPr>
          <w:rFonts w:asciiTheme="minorHAnsi" w:hAnsiTheme="minorHAnsi"/>
          <w:sz w:val="22"/>
          <w:szCs w:val="22"/>
        </w:rPr>
        <w:t xml:space="preserve"> του Πανεπιστημίου Πατρών</w:t>
      </w:r>
      <w:r w:rsidRPr="00B056C0">
        <w:rPr>
          <w:rFonts w:asciiTheme="minorHAnsi" w:hAnsiTheme="minorHAnsi" w:cs="Arial"/>
          <w:bCs/>
          <w:sz w:val="22"/>
          <w:szCs w:val="22"/>
        </w:rPr>
        <w:t xml:space="preserve"> (</w:t>
      </w:r>
      <w:r w:rsidRPr="00B056C0">
        <w:rPr>
          <w:rFonts w:asciiTheme="minorHAnsi" w:hAnsiTheme="minorHAnsi"/>
          <w:sz w:val="22"/>
          <w:szCs w:val="22"/>
        </w:rPr>
        <w:t>Ισόγειο Κτιρίου Προκλινικών Λειτουργιών)</w:t>
      </w:r>
      <w:r w:rsidRPr="00B056C0">
        <w:rPr>
          <w:rFonts w:asciiTheme="minorHAnsi" w:hAnsiTheme="minorHAnsi" w:cs="Arial"/>
          <w:bCs/>
          <w:sz w:val="22"/>
          <w:szCs w:val="22"/>
        </w:rPr>
        <w:t xml:space="preserve"> ή να αποστείλουν:</w:t>
      </w:r>
    </w:p>
    <w:p w:rsidR="00546B73" w:rsidRPr="00B056C0" w:rsidRDefault="00546B73" w:rsidP="00546B73">
      <w:pPr>
        <w:numPr>
          <w:ilvl w:val="0"/>
          <w:numId w:val="43"/>
        </w:numPr>
        <w:spacing w:line="360" w:lineRule="auto"/>
        <w:ind w:left="851" w:right="-149" w:hanging="284"/>
        <w:jc w:val="both"/>
        <w:rPr>
          <w:rFonts w:asciiTheme="minorHAnsi" w:hAnsiTheme="minorHAnsi" w:cs="Arial"/>
          <w:bCs/>
          <w:sz w:val="22"/>
          <w:szCs w:val="22"/>
        </w:rPr>
      </w:pPr>
      <w:r w:rsidRPr="00B056C0">
        <w:rPr>
          <w:rFonts w:asciiTheme="minorHAnsi" w:hAnsiTheme="minorHAnsi" w:cs="Arial"/>
          <w:b/>
          <w:bCs/>
          <w:sz w:val="22"/>
          <w:szCs w:val="22"/>
        </w:rPr>
        <w:t>ταχυδρομικώς (με συστημένη αποστολή)</w:t>
      </w:r>
      <w:r w:rsidRPr="00B056C0">
        <w:rPr>
          <w:rFonts w:asciiTheme="minorHAnsi" w:hAnsiTheme="minorHAnsi" w:cs="Arial"/>
          <w:bCs/>
          <w:sz w:val="22"/>
          <w:szCs w:val="22"/>
        </w:rPr>
        <w:t xml:space="preserve"> στη διεύθυνση:</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Πανεπιστήμιο Πατρών,</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Γραμματεία Τμήματος Ιατρικής,</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lang w:val="en-US"/>
        </w:rPr>
      </w:pPr>
      <w:r w:rsidRPr="00B056C0">
        <w:rPr>
          <w:rFonts w:asciiTheme="minorHAnsi" w:hAnsiTheme="minorHAnsi" w:cs="Arial"/>
          <w:bCs/>
          <w:sz w:val="22"/>
          <w:szCs w:val="22"/>
          <w:lang w:val="en-US"/>
        </w:rPr>
        <w:t>T</w:t>
      </w:r>
      <w:r w:rsidRPr="00B056C0">
        <w:rPr>
          <w:rFonts w:asciiTheme="minorHAnsi" w:hAnsiTheme="minorHAnsi" w:cs="Arial"/>
          <w:bCs/>
          <w:sz w:val="22"/>
          <w:szCs w:val="22"/>
        </w:rPr>
        <w:t>.</w:t>
      </w:r>
      <w:r w:rsidRPr="00B056C0">
        <w:rPr>
          <w:rFonts w:asciiTheme="minorHAnsi" w:hAnsiTheme="minorHAnsi" w:cs="Arial"/>
          <w:bCs/>
          <w:sz w:val="22"/>
          <w:szCs w:val="22"/>
          <w:lang w:val="en-US"/>
        </w:rPr>
        <w:t>K</w:t>
      </w:r>
      <w:r w:rsidRPr="00B056C0">
        <w:rPr>
          <w:rFonts w:asciiTheme="minorHAnsi" w:hAnsiTheme="minorHAnsi" w:cs="Arial"/>
          <w:bCs/>
          <w:sz w:val="22"/>
          <w:szCs w:val="22"/>
        </w:rPr>
        <w:t>. 26504, Ρίο, Πάτρα</w:t>
      </w:r>
    </w:p>
    <w:p w:rsidR="00546B73" w:rsidRPr="00B056C0" w:rsidRDefault="00546B73" w:rsidP="00546B73">
      <w:pPr>
        <w:numPr>
          <w:ilvl w:val="12"/>
          <w:numId w:val="0"/>
        </w:numPr>
        <w:spacing w:line="360" w:lineRule="auto"/>
        <w:ind w:left="283" w:right="-149" w:hanging="283"/>
        <w:jc w:val="center"/>
        <w:rPr>
          <w:rFonts w:asciiTheme="minorHAnsi" w:hAnsiTheme="minorHAnsi" w:cs="Arial"/>
          <w:b/>
          <w:bCs/>
          <w:sz w:val="22"/>
          <w:szCs w:val="22"/>
        </w:rPr>
      </w:pPr>
      <w:r w:rsidRPr="00B056C0">
        <w:rPr>
          <w:rFonts w:asciiTheme="minorHAnsi" w:hAnsiTheme="minorHAnsi" w:cs="Arial"/>
          <w:b/>
          <w:bCs/>
          <w:sz w:val="22"/>
          <w:szCs w:val="22"/>
        </w:rPr>
        <w:t>ή</w:t>
      </w:r>
    </w:p>
    <w:p w:rsidR="00546B73" w:rsidRPr="00B056C0" w:rsidRDefault="00546B73" w:rsidP="00B056C0">
      <w:pPr>
        <w:numPr>
          <w:ilvl w:val="0"/>
          <w:numId w:val="43"/>
        </w:numPr>
        <w:spacing w:line="360" w:lineRule="auto"/>
        <w:ind w:left="851" w:right="-149" w:hanging="284"/>
        <w:jc w:val="both"/>
        <w:rPr>
          <w:rStyle w:val="-"/>
          <w:rFonts w:asciiTheme="minorHAnsi" w:hAnsiTheme="minorHAnsi" w:cs="Arial"/>
          <w:bCs/>
        </w:rPr>
      </w:pPr>
      <w:r w:rsidRPr="00B056C0">
        <w:rPr>
          <w:rFonts w:asciiTheme="minorHAnsi" w:hAnsiTheme="minorHAnsi" w:cs="Arial"/>
          <w:b/>
          <w:bCs/>
          <w:sz w:val="22"/>
          <w:szCs w:val="22"/>
        </w:rPr>
        <w:t xml:space="preserve">ηλεκτρονικά </w:t>
      </w:r>
      <w:r w:rsidRPr="00B056C0">
        <w:rPr>
          <w:rFonts w:asciiTheme="minorHAnsi" w:hAnsiTheme="minorHAnsi" w:cs="Arial"/>
          <w:b/>
          <w:bCs/>
          <w:sz w:val="22"/>
          <w:szCs w:val="22"/>
          <w:u w:val="single"/>
        </w:rPr>
        <w:t>σε ένα ΕΝΙΑΙΟ έγγραφο pdf</w:t>
      </w:r>
      <w:r w:rsidRPr="00B056C0">
        <w:rPr>
          <w:rFonts w:asciiTheme="minorHAnsi" w:hAnsiTheme="minorHAnsi" w:cs="Arial"/>
          <w:b/>
          <w:bCs/>
          <w:sz w:val="22"/>
          <w:szCs w:val="22"/>
        </w:rPr>
        <w:t xml:space="preserve"> </w:t>
      </w:r>
      <w:r w:rsidRPr="00B056C0">
        <w:rPr>
          <w:rFonts w:asciiTheme="minorHAnsi" w:hAnsiTheme="minorHAnsi" w:cs="Arial"/>
          <w:bCs/>
          <w:sz w:val="22"/>
          <w:szCs w:val="22"/>
        </w:rPr>
        <w:t xml:space="preserve">στην ηλεκτρονική διεύθυνση: </w:t>
      </w:r>
      <w:hyperlink r:id="rId12" w:history="1">
        <w:r w:rsidRPr="00B056C0">
          <w:rPr>
            <w:rStyle w:val="-"/>
            <w:rFonts w:asciiTheme="minorHAnsi" w:hAnsiTheme="minorHAnsi" w:cs="Arial"/>
            <w:bCs/>
            <w:lang w:val="en-US"/>
          </w:rPr>
          <w:t>secretary</w:t>
        </w:r>
        <w:r w:rsidRPr="00B056C0">
          <w:rPr>
            <w:rStyle w:val="-"/>
            <w:rFonts w:asciiTheme="minorHAnsi" w:hAnsiTheme="minorHAnsi" w:cs="Arial"/>
            <w:bCs/>
          </w:rPr>
          <w:t>@med.</w:t>
        </w:r>
        <w:r w:rsidRPr="00B056C0">
          <w:rPr>
            <w:rStyle w:val="-"/>
            <w:rFonts w:asciiTheme="minorHAnsi" w:hAnsiTheme="minorHAnsi" w:cs="Arial"/>
            <w:bCs/>
            <w:lang w:val="en-US"/>
          </w:rPr>
          <w:t>upatras</w:t>
        </w:r>
        <w:r w:rsidRPr="00B056C0">
          <w:rPr>
            <w:rStyle w:val="-"/>
            <w:rFonts w:asciiTheme="minorHAnsi" w:hAnsiTheme="minorHAnsi" w:cs="Arial"/>
            <w:bCs/>
          </w:rPr>
          <w:t>.</w:t>
        </w:r>
        <w:r w:rsidRPr="00B056C0">
          <w:rPr>
            <w:rStyle w:val="-"/>
            <w:rFonts w:asciiTheme="minorHAnsi" w:hAnsiTheme="minorHAnsi" w:cs="Arial"/>
            <w:bCs/>
            <w:lang w:val="en-US"/>
          </w:rPr>
          <w:t>gr</w:t>
        </w:r>
      </w:hyperlink>
    </w:p>
    <w:p w:rsidR="00546B73" w:rsidRPr="00B056C0" w:rsidRDefault="00546B73" w:rsidP="00546B73">
      <w:pPr>
        <w:spacing w:line="360" w:lineRule="auto"/>
        <w:ind w:left="567" w:right="-149" w:hanging="567"/>
        <w:jc w:val="both"/>
        <w:rPr>
          <w:rFonts w:asciiTheme="minorHAnsi" w:hAnsiTheme="minorHAnsi" w:cs="Arial"/>
          <w:b/>
          <w:bCs/>
          <w:sz w:val="22"/>
          <w:szCs w:val="22"/>
        </w:rPr>
      </w:pPr>
      <w:r w:rsidRPr="00B056C0">
        <w:rPr>
          <w:rFonts w:asciiTheme="minorHAnsi" w:hAnsiTheme="minorHAnsi" w:cs="Arial"/>
          <w:b/>
          <w:bCs/>
          <w:sz w:val="22"/>
          <w:szCs w:val="22"/>
        </w:rPr>
        <w:t>τα παρακάτω δικαιολογητικά:</w:t>
      </w:r>
    </w:p>
    <w:p w:rsidR="00473DDC" w:rsidRPr="00B056C0" w:rsidRDefault="00473DDC" w:rsidP="00473DDC">
      <w:pPr>
        <w:numPr>
          <w:ilvl w:val="0"/>
          <w:numId w:val="29"/>
        </w:numPr>
        <w:spacing w:before="100" w:beforeAutospacing="1" w:after="200" w:line="261" w:lineRule="atLeast"/>
        <w:rPr>
          <w:rFonts w:asciiTheme="minorHAnsi" w:hAnsiTheme="minorHAnsi"/>
          <w:sz w:val="22"/>
          <w:szCs w:val="22"/>
        </w:rPr>
      </w:pPr>
      <w:r w:rsidRPr="00B056C0">
        <w:rPr>
          <w:rFonts w:asciiTheme="minorHAnsi" w:hAnsiTheme="minorHAnsi"/>
          <w:sz w:val="22"/>
          <w:szCs w:val="22"/>
        </w:rPr>
        <w:t>Αίτηση: χορηγείται ειδικό έντυπο από:</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Ιατρικής του Πανεπιστημίου Πατρών ή την ιστοσελίδα του Τμήματος: </w:t>
      </w:r>
      <w:hyperlink r:id="rId13" w:history="1">
        <w:r w:rsidRPr="00B056C0">
          <w:rPr>
            <w:rFonts w:asciiTheme="minorHAnsi" w:hAnsiTheme="minorHAnsi"/>
            <w:color w:val="0000FF"/>
            <w:sz w:val="22"/>
            <w:szCs w:val="22"/>
            <w:u w:val="single"/>
          </w:rPr>
          <w:t>www.med.upatras.gr</w:t>
        </w:r>
      </w:hyperlink>
      <w:r w:rsidRPr="00B056C0">
        <w:rPr>
          <w:rFonts w:asciiTheme="minorHAnsi" w:hAnsiTheme="minorHAnsi"/>
          <w:sz w:val="22"/>
          <w:szCs w:val="22"/>
        </w:rPr>
        <w:t xml:space="preserve"> </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Βιοϊατρικών Επιστημών του Πανεπιστημίου Δυτικής Αττικής ή την ιστοσελίδα του Τμήματος </w:t>
      </w:r>
      <w:hyperlink r:id="rId14" w:history="1">
        <w:r w:rsidRPr="00B056C0">
          <w:rPr>
            <w:rFonts w:asciiTheme="minorHAnsi" w:hAnsiTheme="minorHAnsi"/>
            <w:color w:val="0000FF"/>
            <w:sz w:val="22"/>
            <w:szCs w:val="22"/>
            <w:u w:val="single"/>
          </w:rPr>
          <w:t>https://bisc.uniwa.gr/</w:t>
        </w:r>
      </w:hyperlink>
      <w:r w:rsidRPr="00B056C0">
        <w:rPr>
          <w:rFonts w:asciiTheme="minorHAnsi" w:hAnsiTheme="minorHAnsi"/>
          <w:sz w:val="22"/>
          <w:szCs w:val="22"/>
        </w:rPr>
        <w:t xml:space="preserve"> </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Την ιστοσελίδα του μεταπτυχιακού προγράμματος </w:t>
      </w:r>
      <w:hyperlink r:id="rId15" w:history="1">
        <w:r w:rsidRPr="00B056C0">
          <w:rPr>
            <w:rFonts w:asciiTheme="minorHAnsi" w:hAnsiTheme="minorHAnsi"/>
            <w:color w:val="0000FF"/>
            <w:sz w:val="22"/>
            <w:szCs w:val="22"/>
            <w:u w:val="single"/>
          </w:rPr>
          <w:t>https://mastercgt.com/</w:t>
        </w:r>
      </w:hyperlink>
      <w:r w:rsidRPr="00B056C0">
        <w:rPr>
          <w:rFonts w:asciiTheme="minorHAnsi" w:hAnsiTheme="minorHAnsi"/>
          <w:sz w:val="22"/>
          <w:szCs w:val="22"/>
        </w:rPr>
        <w:t xml:space="preserve"> </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Φωτοαντίγραφο αστυνομικής ταυτότητας.</w:t>
      </w:r>
    </w:p>
    <w:p w:rsidR="00473DDC" w:rsidRPr="00B056C0" w:rsidRDefault="00677888" w:rsidP="00473DDC">
      <w:pPr>
        <w:numPr>
          <w:ilvl w:val="0"/>
          <w:numId w:val="29"/>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bCs/>
          <w:sz w:val="22"/>
          <w:szCs w:val="22"/>
          <w:lang w:eastAsia="en-US"/>
        </w:rPr>
        <w:t>Αντίγραφο πτυχίου ή Διπλώματος ή Βεβαίωση περάτωσης σπουδών</w:t>
      </w:r>
      <w:r w:rsidR="00473DDC" w:rsidRPr="00B056C0">
        <w:rPr>
          <w:rFonts w:asciiTheme="minorHAnsi" w:eastAsiaTheme="minorHAnsi" w:hAnsiTheme="minorHAnsi" w:cs="Arial"/>
          <w:sz w:val="22"/>
          <w:szCs w:val="22"/>
          <w:lang w:eastAsia="en-US"/>
        </w:rPr>
        <w:t xml:space="preserve">. </w:t>
      </w:r>
    </w:p>
    <w:p w:rsidR="00473DDC" w:rsidRPr="00B056C0" w:rsidRDefault="00473DDC" w:rsidP="00677888">
      <w:pPr>
        <w:spacing w:after="200" w:line="360" w:lineRule="auto"/>
        <w:ind w:left="72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lastRenderedPageBreak/>
        <w:t>Για πτυχιούχους Πανεπιστημίων της Αλλοδαπής:</w:t>
      </w:r>
    </w:p>
    <w:p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Πιστοποιητικό ισοτιμίας από τον Δ.Ο.Α.Τ.Α.Π. (</w:t>
      </w:r>
      <w:r w:rsidRPr="00B056C0">
        <w:rPr>
          <w:rFonts w:asciiTheme="minorHAnsi" w:eastAsiaTheme="minorHAnsi" w:hAnsiTheme="minorHAnsi" w:cs="Arial"/>
          <w:b/>
          <w:sz w:val="22"/>
          <w:szCs w:val="22"/>
          <w:lang w:eastAsia="en-US"/>
        </w:rPr>
        <w:t>εφόσον υπάρχει</w:t>
      </w:r>
      <w:r w:rsidRPr="00B056C0">
        <w:rPr>
          <w:rFonts w:asciiTheme="minorHAnsi" w:eastAsiaTheme="minorHAnsi" w:hAnsiTheme="minorHAnsi" w:cs="Arial"/>
          <w:sz w:val="22"/>
          <w:szCs w:val="22"/>
          <w:lang w:eastAsia="en-US"/>
        </w:rPr>
        <w:t xml:space="preserve">). </w:t>
      </w:r>
    </w:p>
    <w:p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 xml:space="preserve">Σε διαφορετική περίπτωση η αίτηση με τα απαιτούμενα δικαιολογητικά εξετάζεται με βάση τις διατάξεις του αρ. 304 του ν. 4957/2022. </w:t>
      </w:r>
    </w:p>
    <w:p w:rsidR="00473DDC" w:rsidRPr="00B056C0" w:rsidRDefault="00473DDC" w:rsidP="00473DDC">
      <w:pPr>
        <w:spacing w:after="200" w:line="360" w:lineRule="auto"/>
        <w:ind w:left="144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Εφόσον ο τίτλος σπουδών από Πανεπιστήμιο της αλλοδαπής συμπεριλαμβάνεται στον κατάλογο του άρθρου 307 του ν. 4957/2022 που τηρεί και επικαιροποιεί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r w:rsidR="00677888" w:rsidRPr="00B056C0">
        <w:rPr>
          <w:rFonts w:asciiTheme="minorHAnsi" w:hAnsiTheme="minorHAnsi"/>
          <w:bCs/>
          <w:sz w:val="22"/>
          <w:szCs w:val="22"/>
          <w:lang w:eastAsia="en-US"/>
        </w:rPr>
        <w:t xml:space="preserve"> </w:t>
      </w:r>
      <w:r w:rsidR="00677888" w:rsidRPr="00B056C0">
        <w:rPr>
          <w:rFonts w:asciiTheme="minorHAnsi" w:eastAsiaTheme="minorHAnsi" w:hAnsiTheme="minorHAnsi" w:cs="Arial"/>
          <w:bCs/>
          <w:sz w:val="22"/>
          <w:szCs w:val="22"/>
          <w:lang w:eastAsia="en-US"/>
        </w:rPr>
        <w:t>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(αρ. 304 του 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Πιστοποιητικό αναλυτικής βαθμολογίας.</w:t>
      </w:r>
    </w:p>
    <w:p w:rsidR="00677888" w:rsidRPr="00B056C0" w:rsidRDefault="00677888" w:rsidP="00677888">
      <w:pPr>
        <w:numPr>
          <w:ilvl w:val="0"/>
          <w:numId w:val="29"/>
        </w:numPr>
        <w:spacing w:line="360" w:lineRule="auto"/>
        <w:ind w:right="142"/>
        <w:jc w:val="both"/>
        <w:rPr>
          <w:rFonts w:asciiTheme="minorHAnsi" w:hAnsiTheme="minorHAnsi"/>
          <w:bCs/>
          <w:sz w:val="22"/>
          <w:szCs w:val="22"/>
        </w:rPr>
      </w:pPr>
      <w:r w:rsidRPr="00B056C0">
        <w:rPr>
          <w:rFonts w:asciiTheme="minorHAnsi" w:hAnsiTheme="minorHAnsi"/>
          <w:bCs/>
          <w:sz w:val="22"/>
          <w:szCs w:val="22"/>
        </w:rPr>
        <w:t xml:space="preserve">Αντίγραφο πιστοποιητικού γνώσης της αγγλικής γλώσσας επιπέδου C1 Advanced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Οι πτυχιούχοι αγγλόφωνων πανεπιστημίων απαλλάσσονται από την υποχρέωση προσκόμισης πιστοποιητικού γλωσσομάθειας. </w:t>
      </w:r>
    </w:p>
    <w:p w:rsidR="00677888" w:rsidRPr="00B056C0" w:rsidRDefault="00677888" w:rsidP="00677888">
      <w:pPr>
        <w:spacing w:line="360" w:lineRule="auto"/>
        <w:ind w:left="720" w:right="142"/>
        <w:jc w:val="both"/>
        <w:rPr>
          <w:rFonts w:asciiTheme="minorHAnsi" w:hAnsiTheme="minorHAnsi"/>
          <w:bCs/>
          <w:sz w:val="22"/>
          <w:szCs w:val="22"/>
        </w:rPr>
      </w:pPr>
      <w:r w:rsidRPr="00B056C0">
        <w:rPr>
          <w:rFonts w:asciiTheme="minorHAnsi" w:hAnsiTheme="minorHAnsi"/>
          <w:bCs/>
          <w:sz w:val="22"/>
          <w:szCs w:val="22"/>
        </w:rPr>
        <w:t>Σε περίπτωση που δεν υπάρχουν οι ανωτέρω προϋποθέσεις για την καλή γνώση της αγγλικής γλώσσας, η Επιτροπή Αξιολόγησης Υποψηφίων του ΠΜΣ, θα αποφασίζει για τον τρόπο εξέτασης των υποψηφίων προκειμένω να διαπιστώνεται η επάρκεια στην αγγλική γλώσσα.</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lastRenderedPageBreak/>
        <w:t>Συμμετοχή σε επιστημονικές εκδηλώσεις (Σεμινάρια ή συνέδρια) και συμμετοχή σε επιστημονικές δημοσιεύσεις</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Πιστοποιητικά συμμετοχής σε ερευνητικά προγράμματα, σχετικής εμπειρίας κ.λπ. (εφ' όσον υπάρχουν)</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Λοιπά αποδεικτικά στοιχεία </w:t>
      </w:r>
    </w:p>
    <w:p w:rsidR="00677888" w:rsidRPr="00B056C0" w:rsidRDefault="00677888"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bCs/>
          <w:sz w:val="22"/>
          <w:szCs w:val="22"/>
        </w:rPr>
        <w:t>Δύο συστατικές επιστολές</w:t>
      </w:r>
      <w:r w:rsidRPr="00B056C0">
        <w:rPr>
          <w:rFonts w:asciiTheme="minorHAnsi" w:hAnsiTheme="minorHAnsi"/>
          <w:sz w:val="22"/>
          <w:szCs w:val="22"/>
        </w:rPr>
        <w:t xml:space="preserve"> </w:t>
      </w:r>
      <w:r w:rsidRPr="00B056C0">
        <w:rPr>
          <w:rFonts w:asciiTheme="minorHAnsi" w:hAnsiTheme="minorHAnsi"/>
          <w:bCs/>
          <w:sz w:val="22"/>
          <w:szCs w:val="22"/>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00546B73" w:rsidRPr="00B056C0">
        <w:rPr>
          <w:rFonts w:asciiTheme="minorHAnsi" w:hAnsiTheme="minorHAnsi"/>
          <w:bCs/>
          <w:sz w:val="22"/>
          <w:szCs w:val="22"/>
        </w:rPr>
        <w:t>.</w:t>
      </w:r>
    </w:p>
    <w:p w:rsidR="00473DDC" w:rsidRPr="00B056C0" w:rsidRDefault="00473DDC"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sz w:val="22"/>
          <w:szCs w:val="22"/>
        </w:rPr>
        <w:t>Σύντομο βιογραφικό σημείωμα, κατά το ευρωπαϊκό πρότυπο.</w:t>
      </w:r>
    </w:p>
    <w:p w:rsidR="00473DDC"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Τίτλος ειδικότητας ή βεβαίωση για τα χρόνια της ειδικότητας.</w:t>
      </w:r>
    </w:p>
    <w:p w:rsidR="00BD2FFB" w:rsidRPr="00B056C0" w:rsidRDefault="00BD2FFB" w:rsidP="00BD2FFB">
      <w:pPr>
        <w:spacing w:before="100" w:beforeAutospacing="1" w:after="200" w:line="360" w:lineRule="auto"/>
        <w:rPr>
          <w:rFonts w:asciiTheme="minorHAnsi" w:hAnsiTheme="minorHAnsi"/>
          <w:sz w:val="22"/>
          <w:szCs w:val="22"/>
        </w:rPr>
      </w:pPr>
      <w:r w:rsidRPr="00BD2FFB">
        <w:rPr>
          <w:rFonts w:asciiTheme="minorHAnsi" w:hAnsiTheme="minorHAnsi"/>
          <w:sz w:val="22"/>
          <w:szCs w:val="22"/>
        </w:rPr>
        <w:t>Θετικά θα συνυπολο</w:t>
      </w:r>
      <w:r>
        <w:rPr>
          <w:rFonts w:asciiTheme="minorHAnsi" w:hAnsiTheme="minorHAnsi"/>
          <w:sz w:val="22"/>
          <w:szCs w:val="22"/>
        </w:rPr>
        <w:t>γίζεται η γνώση και δεύτερης ξέ</w:t>
      </w:r>
      <w:r w:rsidRPr="00BD2FFB">
        <w:rPr>
          <w:rFonts w:asciiTheme="minorHAnsi" w:hAnsiTheme="minorHAnsi"/>
          <w:sz w:val="22"/>
          <w:szCs w:val="22"/>
        </w:rPr>
        <w:t>νης γλώσσας.</w:t>
      </w:r>
    </w:p>
    <w:p w:rsidR="00473DDC" w:rsidRPr="00B056C0" w:rsidRDefault="00473DDC" w:rsidP="00473DDC">
      <w:pPr>
        <w:spacing w:before="100" w:beforeAutospacing="1" w:line="360" w:lineRule="auto"/>
        <w:jc w:val="both"/>
        <w:rPr>
          <w:rFonts w:asciiTheme="minorHAnsi" w:hAnsiTheme="minorHAnsi"/>
          <w:b/>
          <w:bCs/>
          <w:sz w:val="22"/>
          <w:szCs w:val="22"/>
        </w:rPr>
      </w:pPr>
      <w:r w:rsidRPr="00B056C0">
        <w:rPr>
          <w:rFonts w:asciiTheme="minorHAnsi" w:hAnsiTheme="minorHAnsi"/>
          <w:sz w:val="22"/>
          <w:szCs w:val="22"/>
        </w:rPr>
        <w:t xml:space="preserve">Οι αιτήσεις και τα απαραίτητα δικαιολογητικά θα πρέπει να αποσταλούν, </w:t>
      </w:r>
      <w:r w:rsidRPr="00B056C0">
        <w:rPr>
          <w:rFonts w:asciiTheme="minorHAnsi" w:hAnsiTheme="minorHAnsi"/>
          <w:b/>
          <w:bCs/>
          <w:sz w:val="22"/>
          <w:szCs w:val="22"/>
        </w:rPr>
        <w:t xml:space="preserve">το αργότερο στη Γραμματεία μέχρι και την </w:t>
      </w:r>
      <w:r w:rsidR="0069096F" w:rsidRPr="0069096F">
        <w:rPr>
          <w:rFonts w:asciiTheme="minorHAnsi" w:hAnsiTheme="minorHAnsi"/>
          <w:b/>
          <w:bCs/>
          <w:sz w:val="22"/>
          <w:szCs w:val="22"/>
          <w:highlight w:val="yellow"/>
        </w:rPr>
        <w:t>23</w:t>
      </w:r>
      <w:r w:rsidR="00E73CAA" w:rsidRPr="0069096F">
        <w:rPr>
          <w:rFonts w:asciiTheme="minorHAnsi" w:hAnsiTheme="minorHAnsi"/>
          <w:b/>
          <w:bCs/>
          <w:sz w:val="22"/>
          <w:szCs w:val="22"/>
          <w:highlight w:val="yellow"/>
          <w:vertAlign w:val="superscript"/>
        </w:rPr>
        <w:t>η</w:t>
      </w:r>
      <w:r w:rsidRPr="0069096F">
        <w:rPr>
          <w:rFonts w:asciiTheme="minorHAnsi" w:hAnsiTheme="minorHAnsi"/>
          <w:b/>
          <w:bCs/>
          <w:sz w:val="22"/>
          <w:szCs w:val="22"/>
          <w:highlight w:val="yellow"/>
        </w:rPr>
        <w:t xml:space="preserve"> Σεπτεμβρίου</w:t>
      </w:r>
      <w:r w:rsidRPr="00B056C0">
        <w:rPr>
          <w:rFonts w:asciiTheme="minorHAnsi" w:hAnsiTheme="minorHAnsi"/>
          <w:b/>
          <w:bCs/>
          <w:sz w:val="22"/>
          <w:szCs w:val="22"/>
        </w:rPr>
        <w:t xml:space="preserve"> 202</w:t>
      </w:r>
      <w:r w:rsidR="00E73CAA" w:rsidRPr="00B056C0">
        <w:rPr>
          <w:rFonts w:asciiTheme="minorHAnsi" w:hAnsiTheme="minorHAnsi"/>
          <w:b/>
          <w:bCs/>
          <w:sz w:val="22"/>
          <w:szCs w:val="22"/>
        </w:rPr>
        <w:t>4</w:t>
      </w:r>
      <w:r w:rsidRPr="00B056C0">
        <w:rPr>
          <w:rFonts w:asciiTheme="minorHAnsi" w:hAnsiTheme="minorHAnsi"/>
          <w:b/>
          <w:bCs/>
          <w:sz w:val="22"/>
          <w:szCs w:val="22"/>
        </w:rPr>
        <w:t xml:space="preserve">, </w:t>
      </w:r>
    </w:p>
    <w:p w:rsidR="00546B73" w:rsidRPr="00B056C0" w:rsidRDefault="00473DDC" w:rsidP="00473DDC">
      <w:pPr>
        <w:numPr>
          <w:ilvl w:val="0"/>
          <w:numId w:val="44"/>
        </w:numPr>
        <w:spacing w:before="100" w:beforeAutospacing="1" w:after="200" w:line="360" w:lineRule="auto"/>
        <w:ind w:right="-149"/>
        <w:jc w:val="center"/>
        <w:rPr>
          <w:rFonts w:asciiTheme="minorHAnsi" w:eastAsiaTheme="minorHAnsi" w:hAnsiTheme="minorHAnsi" w:cs="Arial"/>
          <w:b/>
          <w:sz w:val="22"/>
          <w:szCs w:val="22"/>
          <w:lang w:eastAsia="en-US"/>
        </w:rPr>
      </w:pPr>
      <w:r w:rsidRPr="00B056C0">
        <w:rPr>
          <w:rFonts w:asciiTheme="minorHAnsi" w:hAnsiTheme="minorHAnsi"/>
          <w:b/>
          <w:sz w:val="22"/>
          <w:szCs w:val="22"/>
        </w:rPr>
        <w:t>ταχυδρομικώς (με συστημένη αποστολή)</w:t>
      </w:r>
      <w:r w:rsidRPr="00B056C0">
        <w:rPr>
          <w:rFonts w:asciiTheme="minorHAnsi" w:hAnsiTheme="minorHAnsi"/>
          <w:sz w:val="22"/>
          <w:szCs w:val="22"/>
        </w:rPr>
        <w:t xml:space="preserve">, σε φάκελο με την ένδειξη: </w:t>
      </w:r>
      <w:r w:rsidRPr="00B056C0">
        <w:rPr>
          <w:rFonts w:asciiTheme="minorHAnsi" w:hAnsiTheme="minorHAnsi"/>
          <w:b/>
          <w:i/>
          <w:sz w:val="22"/>
          <w:szCs w:val="22"/>
        </w:rPr>
        <w:t>Αίτηση Υποψηφιότητας ΔΠΜΣ “Cell and Gene Therapies: from bench to bedside and Good Manufacturing Practice</w:t>
      </w:r>
      <w:r w:rsidRPr="00B056C0">
        <w:rPr>
          <w:rFonts w:asciiTheme="minorHAnsi" w:hAnsiTheme="minorHAnsi"/>
          <w:b/>
          <w:i/>
          <w:sz w:val="22"/>
          <w:szCs w:val="22"/>
          <w:lang w:val="en-US"/>
        </w:rPr>
        <w:t>s</w:t>
      </w:r>
      <w:r w:rsidRPr="00B056C0">
        <w:rPr>
          <w:rFonts w:asciiTheme="minorHAnsi" w:hAnsiTheme="minorHAnsi"/>
          <w:b/>
          <w:i/>
          <w:sz w:val="22"/>
          <w:szCs w:val="22"/>
        </w:rPr>
        <w:t>”</w:t>
      </w:r>
      <w:r w:rsidRPr="00B056C0">
        <w:rPr>
          <w:rFonts w:asciiTheme="minorHAnsi" w:hAnsiTheme="minorHAnsi"/>
          <w:sz w:val="22"/>
          <w:szCs w:val="22"/>
        </w:rPr>
        <w:t xml:space="preserve"> στη Διεύθυνση: Πανεπιστήμιο Πατρών, Γραμματεία Τμήματος Ιατρικής, κτίριο Προκλινικών Λειτουργιών, Τ.Κ. 26504, Ρίο, Πάτρα </w:t>
      </w:r>
    </w:p>
    <w:p w:rsidR="00473DDC" w:rsidRPr="00B056C0" w:rsidRDefault="00473DDC" w:rsidP="00546B73">
      <w:pPr>
        <w:spacing w:before="100" w:beforeAutospacing="1" w:after="200" w:line="360" w:lineRule="auto"/>
        <w:ind w:left="720" w:right="-149"/>
        <w:jc w:val="center"/>
        <w:rPr>
          <w:rFonts w:asciiTheme="minorHAnsi" w:eastAsiaTheme="minorHAnsi" w:hAnsiTheme="minorHAnsi" w:cs="Arial"/>
          <w:b/>
          <w:sz w:val="22"/>
          <w:szCs w:val="22"/>
          <w:lang w:eastAsia="en-US"/>
        </w:rPr>
      </w:pPr>
      <w:r w:rsidRPr="00B056C0">
        <w:rPr>
          <w:rFonts w:asciiTheme="minorHAnsi" w:eastAsiaTheme="minorHAnsi" w:hAnsiTheme="minorHAnsi" w:cs="Arial"/>
          <w:b/>
          <w:sz w:val="22"/>
          <w:szCs w:val="22"/>
          <w:lang w:eastAsia="en-US"/>
        </w:rPr>
        <w:t>ή</w:t>
      </w:r>
    </w:p>
    <w:p w:rsidR="00473DDC" w:rsidRPr="00B056C0" w:rsidRDefault="00473DDC" w:rsidP="00473DDC">
      <w:pPr>
        <w:numPr>
          <w:ilvl w:val="0"/>
          <w:numId w:val="43"/>
        </w:numPr>
        <w:spacing w:after="200" w:line="360" w:lineRule="auto"/>
        <w:ind w:left="709" w:right="-149" w:hanging="283"/>
        <w:contextualSpacing/>
        <w:jc w:val="both"/>
        <w:rPr>
          <w:rFonts w:asciiTheme="minorHAnsi" w:eastAsia="Calibri" w:hAnsiTheme="minorHAnsi" w:cs="Arial"/>
          <w:sz w:val="22"/>
          <w:szCs w:val="22"/>
        </w:rPr>
      </w:pPr>
      <w:r w:rsidRPr="00B056C0">
        <w:rPr>
          <w:rFonts w:asciiTheme="minorHAnsi" w:eastAsia="Calibri" w:hAnsiTheme="minorHAnsi" w:cs="Arial"/>
          <w:b/>
          <w:sz w:val="22"/>
          <w:szCs w:val="22"/>
        </w:rPr>
        <w:t xml:space="preserve">ηλεκτρονικά </w:t>
      </w:r>
      <w:r w:rsidRPr="00B056C0">
        <w:rPr>
          <w:rFonts w:asciiTheme="minorHAnsi" w:eastAsia="Calibri" w:hAnsiTheme="minorHAnsi" w:cs="Arial"/>
          <w:b/>
          <w:sz w:val="22"/>
          <w:szCs w:val="22"/>
          <w:u w:val="single"/>
        </w:rPr>
        <w:t>σε ένα ΕΝΙΑΙΟ έγγραφο pdf</w:t>
      </w:r>
      <w:r w:rsidRPr="00B056C0">
        <w:rPr>
          <w:rFonts w:asciiTheme="minorHAnsi" w:eastAsia="Calibri" w:hAnsiTheme="minorHAnsi" w:cs="Arial"/>
          <w:b/>
          <w:sz w:val="22"/>
          <w:szCs w:val="22"/>
        </w:rPr>
        <w:t xml:space="preserve"> </w:t>
      </w:r>
      <w:r w:rsidRPr="00B056C0">
        <w:rPr>
          <w:rFonts w:asciiTheme="minorHAnsi" w:eastAsia="Calibri" w:hAnsiTheme="minorHAnsi" w:cs="Arial"/>
          <w:sz w:val="22"/>
          <w:szCs w:val="22"/>
        </w:rPr>
        <w:t xml:space="preserve">στην ηλεκτρονική διεύθυνση: </w:t>
      </w:r>
      <w:hyperlink r:id="rId16" w:history="1">
        <w:r w:rsidRPr="00B056C0">
          <w:rPr>
            <w:rFonts w:asciiTheme="minorHAnsi" w:eastAsia="Calibri" w:hAnsiTheme="minorHAnsi" w:cs="Arial"/>
            <w:color w:val="0000FF"/>
            <w:sz w:val="22"/>
            <w:szCs w:val="22"/>
            <w:u w:val="single"/>
            <w:lang w:val="en-US"/>
          </w:rPr>
          <w:t>secretary</w:t>
        </w:r>
        <w:r w:rsidRPr="00B056C0">
          <w:rPr>
            <w:rFonts w:asciiTheme="minorHAnsi" w:eastAsia="Calibri" w:hAnsiTheme="minorHAnsi" w:cs="Arial"/>
            <w:color w:val="0000FF"/>
            <w:sz w:val="22"/>
            <w:szCs w:val="22"/>
            <w:u w:val="single"/>
          </w:rPr>
          <w:t>@med.</w:t>
        </w:r>
        <w:r w:rsidRPr="00B056C0">
          <w:rPr>
            <w:rFonts w:asciiTheme="minorHAnsi" w:eastAsia="Calibri" w:hAnsiTheme="minorHAnsi" w:cs="Arial"/>
            <w:color w:val="0000FF"/>
            <w:sz w:val="22"/>
            <w:szCs w:val="22"/>
            <w:u w:val="single"/>
            <w:lang w:val="en-US"/>
          </w:rPr>
          <w:t>upatras</w:t>
        </w:r>
        <w:r w:rsidRPr="00B056C0">
          <w:rPr>
            <w:rFonts w:asciiTheme="minorHAnsi" w:eastAsia="Calibri" w:hAnsiTheme="minorHAnsi" w:cs="Arial"/>
            <w:color w:val="0000FF"/>
            <w:sz w:val="22"/>
            <w:szCs w:val="22"/>
            <w:u w:val="single"/>
          </w:rPr>
          <w:t>.</w:t>
        </w:r>
        <w:r w:rsidRPr="00B056C0">
          <w:rPr>
            <w:rFonts w:asciiTheme="minorHAnsi" w:eastAsia="Calibri" w:hAnsiTheme="minorHAnsi" w:cs="Arial"/>
            <w:color w:val="0000FF"/>
            <w:sz w:val="22"/>
            <w:szCs w:val="22"/>
            <w:u w:val="single"/>
            <w:lang w:val="en-US"/>
          </w:rPr>
          <w:t>gr</w:t>
        </w:r>
      </w:hyperlink>
    </w:p>
    <w:p w:rsidR="00473DDC" w:rsidRPr="00B056C0" w:rsidRDefault="00473DDC" w:rsidP="00995241">
      <w:pPr>
        <w:spacing w:before="100" w:beforeAutospacing="1" w:line="360" w:lineRule="auto"/>
        <w:jc w:val="both"/>
        <w:rPr>
          <w:rFonts w:asciiTheme="minorHAnsi" w:hAnsiTheme="minorHAnsi"/>
          <w:sz w:val="22"/>
          <w:szCs w:val="22"/>
        </w:rPr>
      </w:pPr>
      <w:r w:rsidRPr="00B056C0">
        <w:rPr>
          <w:rFonts w:asciiTheme="minorHAnsi" w:hAnsiTheme="minorHAnsi"/>
          <w:b/>
          <w:sz w:val="22"/>
          <w:szCs w:val="22"/>
          <w:u w:val="single"/>
        </w:rPr>
        <w:t>Η αίτηση</w:t>
      </w:r>
      <w:r w:rsidRPr="00B056C0">
        <w:rPr>
          <w:rFonts w:asciiTheme="minorHAnsi" w:hAnsiTheme="minorHAnsi"/>
          <w:sz w:val="22"/>
          <w:szCs w:val="22"/>
        </w:rPr>
        <w:t xml:space="preserve"> για την εισαγωγή μεταπτυχιακών φοιτητών στο Δ.Π.Μ.Σ. θα πρέπει </w:t>
      </w:r>
      <w:r w:rsidRPr="00B056C0">
        <w:rPr>
          <w:rFonts w:asciiTheme="minorHAnsi" w:hAnsiTheme="minorHAnsi"/>
          <w:b/>
          <w:sz w:val="22"/>
          <w:szCs w:val="22"/>
          <w:u w:val="single"/>
        </w:rPr>
        <w:t xml:space="preserve">να υποβληθεί και ηλεκτρονικά στη διεύθυνση:  </w:t>
      </w:r>
      <w:hyperlink r:id="rId17" w:history="1">
        <w:r w:rsidRPr="00B056C0">
          <w:rPr>
            <w:rFonts w:asciiTheme="minorHAnsi" w:hAnsiTheme="minorHAnsi"/>
            <w:color w:val="0000FF"/>
            <w:sz w:val="22"/>
            <w:szCs w:val="22"/>
            <w:u w:val="single"/>
          </w:rPr>
          <w:t>https://matrix.upatras.gr/sap/bc/webdynpro/sap/zups_pg_adm#</w:t>
        </w:r>
      </w:hyperlink>
    </w:p>
    <w:p w:rsidR="00473DDC" w:rsidRPr="00B056C0" w:rsidRDefault="00473DDC" w:rsidP="00473DDC">
      <w:pPr>
        <w:spacing w:after="200" w:line="360" w:lineRule="auto"/>
        <w:contextualSpacing/>
        <w:jc w:val="both"/>
        <w:rPr>
          <w:rFonts w:asciiTheme="minorHAnsi" w:eastAsiaTheme="minorHAnsi" w:hAnsiTheme="minorHAnsi" w:cstheme="minorBidi"/>
          <w:b/>
          <w:sz w:val="22"/>
          <w:szCs w:val="22"/>
          <w:lang w:eastAsia="en-US"/>
        </w:rPr>
      </w:pPr>
      <w:r w:rsidRPr="00B056C0">
        <w:rPr>
          <w:rFonts w:asciiTheme="minorHAnsi" w:eastAsiaTheme="minorHAnsi" w:hAnsiTheme="minorHAnsi" w:cstheme="minorBidi"/>
          <w:b/>
          <w:sz w:val="22"/>
          <w:szCs w:val="22"/>
          <w:lang w:eastAsia="en-US"/>
        </w:rPr>
        <w:t xml:space="preserve">Η δικτυακή πύλη θα είναι ανοικτή έως και την </w:t>
      </w:r>
      <w:r w:rsidR="0069096F" w:rsidRPr="0069096F">
        <w:rPr>
          <w:rFonts w:asciiTheme="minorHAnsi" w:eastAsiaTheme="minorHAnsi" w:hAnsiTheme="minorHAnsi" w:cstheme="minorBidi"/>
          <w:b/>
          <w:sz w:val="22"/>
          <w:szCs w:val="22"/>
          <w:highlight w:val="yellow"/>
          <w:lang w:eastAsia="en-US"/>
        </w:rPr>
        <w:t>23</w:t>
      </w:r>
      <w:r w:rsidRPr="0069096F">
        <w:rPr>
          <w:rFonts w:asciiTheme="minorHAnsi" w:eastAsiaTheme="minorHAnsi" w:hAnsiTheme="minorHAnsi" w:cstheme="minorBidi"/>
          <w:b/>
          <w:sz w:val="22"/>
          <w:szCs w:val="22"/>
          <w:highlight w:val="yellow"/>
          <w:vertAlign w:val="superscript"/>
          <w:lang w:eastAsia="en-US"/>
        </w:rPr>
        <w:t>η</w:t>
      </w:r>
      <w:r w:rsidRPr="0069096F">
        <w:rPr>
          <w:rFonts w:asciiTheme="minorHAnsi" w:eastAsiaTheme="minorHAnsi" w:hAnsiTheme="minorHAnsi" w:cstheme="minorBidi"/>
          <w:b/>
          <w:sz w:val="22"/>
          <w:szCs w:val="22"/>
          <w:highlight w:val="yellow"/>
          <w:lang w:eastAsia="en-US"/>
        </w:rPr>
        <w:t xml:space="preserve"> </w:t>
      </w:r>
      <w:bookmarkStart w:id="0" w:name="_GoBack"/>
      <w:r w:rsidRPr="0069096F">
        <w:rPr>
          <w:rFonts w:asciiTheme="minorHAnsi" w:eastAsiaTheme="minorHAnsi" w:hAnsiTheme="minorHAnsi" w:cstheme="minorBidi"/>
          <w:b/>
          <w:sz w:val="22"/>
          <w:szCs w:val="22"/>
          <w:highlight w:val="yellow"/>
          <w:lang w:eastAsia="en-US"/>
        </w:rPr>
        <w:t>Σεπτ</w:t>
      </w:r>
      <w:bookmarkEnd w:id="0"/>
      <w:r w:rsidRPr="0069096F">
        <w:rPr>
          <w:rFonts w:asciiTheme="minorHAnsi" w:eastAsiaTheme="minorHAnsi" w:hAnsiTheme="minorHAnsi" w:cstheme="minorBidi"/>
          <w:b/>
          <w:sz w:val="22"/>
          <w:szCs w:val="22"/>
          <w:highlight w:val="yellow"/>
          <w:lang w:eastAsia="en-US"/>
        </w:rPr>
        <w:t>εμβρίου</w:t>
      </w:r>
      <w:r w:rsidRPr="00B056C0">
        <w:rPr>
          <w:rFonts w:asciiTheme="minorHAnsi" w:eastAsiaTheme="minorHAnsi" w:hAnsiTheme="minorHAnsi" w:cstheme="minorBidi"/>
          <w:b/>
          <w:sz w:val="22"/>
          <w:szCs w:val="22"/>
          <w:lang w:eastAsia="en-US"/>
        </w:rPr>
        <w:t xml:space="preserve"> 202</w:t>
      </w:r>
      <w:r w:rsidR="00995241" w:rsidRPr="00B056C0">
        <w:rPr>
          <w:rFonts w:asciiTheme="minorHAnsi" w:eastAsiaTheme="minorHAnsi" w:hAnsiTheme="minorHAnsi" w:cstheme="minorBidi"/>
          <w:b/>
          <w:sz w:val="22"/>
          <w:szCs w:val="22"/>
          <w:lang w:eastAsia="en-US"/>
        </w:rPr>
        <w:t>4</w:t>
      </w:r>
      <w:r w:rsidRPr="00B056C0">
        <w:rPr>
          <w:rFonts w:asciiTheme="minorHAnsi" w:eastAsiaTheme="minorHAnsi" w:hAnsiTheme="minorHAnsi" w:cstheme="minorBidi"/>
          <w:b/>
          <w:sz w:val="22"/>
          <w:szCs w:val="22"/>
          <w:lang w:eastAsia="en-US"/>
        </w:rPr>
        <w:t>.</w:t>
      </w:r>
    </w:p>
    <w:p w:rsidR="00473DDC" w:rsidRPr="00B056C0" w:rsidRDefault="00473DDC" w:rsidP="00473DDC">
      <w:pPr>
        <w:numPr>
          <w:ilvl w:val="0"/>
          <w:numId w:val="46"/>
        </w:numPr>
        <w:spacing w:after="200" w:line="360" w:lineRule="auto"/>
        <w:ind w:hanging="720"/>
        <w:jc w:val="both"/>
        <w:rPr>
          <w:rFonts w:asciiTheme="minorHAnsi" w:eastAsia="Calibri" w:hAnsiTheme="minorHAnsi"/>
          <w:b/>
          <w:sz w:val="22"/>
          <w:szCs w:val="22"/>
        </w:rPr>
      </w:pPr>
      <w:r w:rsidRPr="00B056C0">
        <w:rPr>
          <w:rFonts w:asciiTheme="minorHAnsi" w:eastAsia="Calibri" w:hAnsiTheme="minorHAnsi"/>
          <w:b/>
          <w:sz w:val="22"/>
          <w:szCs w:val="22"/>
        </w:rPr>
        <w:t>Επιλογή εισακτέων:</w:t>
      </w:r>
    </w:p>
    <w:p w:rsidR="00473DDC" w:rsidRPr="00B056C0" w:rsidRDefault="00473DDC" w:rsidP="00473DDC">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Η επιλογή των μεταπτυχιακών φοιτητών γίνεται από την επιτροπή αξιολόγησης υποψηφίων (ΕΑΥ) με συνεκτίμηση των εξής κριτηρίων: </w:t>
      </w:r>
      <w:r w:rsidR="00995241" w:rsidRPr="00B056C0">
        <w:rPr>
          <w:rFonts w:asciiTheme="minorHAnsi" w:eastAsiaTheme="minorHAnsi" w:hAnsiTheme="minorHAnsi" w:cstheme="minorBidi"/>
          <w:sz w:val="22"/>
          <w:szCs w:val="22"/>
          <w:lang w:eastAsia="en-US"/>
        </w:rPr>
        <w:t>το γενικό βαθμό του πτυχίου/διπλώματος, τη βαθμολογία στα προπτυχιακά μαθήματα που είναι σχετικά με το γνωστικό αντικείμενο του ΔΠΜΣ, την επίδοση σε Πτυχιακή εργασία, όπου αυτή προβλέπεται στο προπτυχιακό επίπεδο και την τυχούσα ερευνητική ή επαγγελματική εμπειρία του υποψηφίου σε αντίστοιχο τομέα ή σε συναφές αντικείμενο.</w:t>
      </w:r>
    </w:p>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lastRenderedPageBreak/>
        <w:t>Η Επιτροπή Αξιολόγησης Υποψηφίων καταρτίζει πίνακα αξιολογικής σειράς των επιτυχόντων, ο οποίος επικυρώνεται από την Επιτροπή Προγράμματος Σπουδών, λαμβάνοντας υπόψη τα ακόλουθα κριτήρια επιλογής: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71"/>
        <w:gridCol w:w="1694"/>
      </w:tblGrid>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bookmarkStart w:id="1" w:name="_Hlk140497895"/>
            <w:r w:rsidRPr="00B056C0">
              <w:rPr>
                <w:rFonts w:asciiTheme="minorHAnsi" w:eastAsiaTheme="minorHAnsi" w:hAnsiTheme="minorHAnsi" w:cstheme="minorBidi"/>
                <w:sz w:val="22"/>
                <w:szCs w:val="22"/>
                <w:lang w:eastAsia="en-US"/>
              </w:rPr>
              <w:t>Α/Α</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ΚΡΙΤΗΡΙΑ ΕΠΙΛΟΓΗΣ</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ΜΟΡΙΑ ποσοστό επί τοις %</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Βαθμός πτυχίου/διπλώματος </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Επίπεδο γνώσης της ξένης γλώσσας</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Δημοσιεύσεις σε επιστημονικά περιοδικά, Ανακοινώσεις σε επιστημονικά συνέδρια</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4</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Κατοχή άλλων Μεταπτυχιακών Τίτλων Σπουδών</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Συναφής επαγγελματική εμπειρία/Συνάφεια γνωστικού υποβάθρου</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6</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val="en-GB" w:eastAsia="en-US"/>
              </w:rPr>
              <w:t>Συστατικές επιστολές</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7</w:t>
            </w:r>
          </w:p>
        </w:tc>
        <w:tc>
          <w:tcPr>
            <w:tcW w:w="7064" w:type="dxa"/>
            <w:shd w:val="clear" w:color="auto" w:fill="auto"/>
          </w:tcPr>
          <w:p w:rsidR="00995241" w:rsidRPr="00B056C0" w:rsidRDefault="00995241" w:rsidP="0069096F">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Συνέντευξη</w:t>
            </w:r>
            <w:r w:rsidR="00612D90" w:rsidRPr="00B056C0">
              <w:rPr>
                <w:rFonts w:asciiTheme="minorHAnsi" w:eastAsiaTheme="minorHAnsi" w:hAnsiTheme="minorHAnsi" w:cstheme="minorBidi"/>
                <w:sz w:val="22"/>
                <w:szCs w:val="22"/>
                <w:lang w:eastAsia="en-US"/>
              </w:rPr>
              <w:t xml:space="preserve"> </w:t>
            </w:r>
            <w:r w:rsidR="00612D90" w:rsidRPr="00B056C0">
              <w:rPr>
                <w:rFonts w:asciiTheme="minorHAnsi" w:eastAsiaTheme="minorHAnsi" w:hAnsiTheme="minorHAnsi" w:cstheme="minorBidi"/>
                <w:b/>
                <w:sz w:val="22"/>
                <w:szCs w:val="22"/>
                <w:lang w:eastAsia="en-US"/>
              </w:rPr>
              <w:t xml:space="preserve">(προβλέπεται να πραγματοποιηθεί </w:t>
            </w:r>
            <w:r w:rsidR="0069096F" w:rsidRPr="0069096F">
              <w:rPr>
                <w:rFonts w:asciiTheme="minorHAnsi" w:eastAsiaTheme="minorHAnsi" w:hAnsiTheme="minorHAnsi" w:cstheme="minorBidi"/>
                <w:b/>
                <w:sz w:val="22"/>
                <w:szCs w:val="22"/>
                <w:highlight w:val="yellow"/>
                <w:lang w:eastAsia="en-US"/>
              </w:rPr>
              <w:t xml:space="preserve">έως τέλος </w:t>
            </w:r>
            <w:r w:rsidR="00612D90" w:rsidRPr="0069096F">
              <w:rPr>
                <w:rFonts w:asciiTheme="minorHAnsi" w:eastAsiaTheme="minorHAnsi" w:hAnsiTheme="minorHAnsi" w:cstheme="minorBidi"/>
                <w:b/>
                <w:sz w:val="22"/>
                <w:szCs w:val="22"/>
                <w:highlight w:val="yellow"/>
                <w:lang w:eastAsia="en-US"/>
              </w:rPr>
              <w:t>Σεπτεμβρίου 2024).</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30</w:t>
            </w:r>
          </w:p>
        </w:tc>
      </w:tr>
      <w:tr w:rsidR="00995241" w:rsidRPr="00B056C0" w:rsidTr="00995241">
        <w:tc>
          <w:tcPr>
            <w:tcW w:w="7740" w:type="dxa"/>
            <w:gridSpan w:val="2"/>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ΣΥΝΟΛΟ</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100 %</w:t>
            </w:r>
          </w:p>
        </w:tc>
      </w:tr>
    </w:tbl>
    <w:bookmarkEnd w:id="1"/>
    <w:p w:rsidR="00995241" w:rsidRPr="00B056C0" w:rsidRDefault="00995241" w:rsidP="00995241">
      <w:pPr>
        <w:spacing w:after="200" w:line="360" w:lineRule="auto"/>
        <w:jc w:val="both"/>
        <w:rPr>
          <w:rFonts w:asciiTheme="minorHAnsi" w:eastAsiaTheme="minorHAnsi" w:hAnsiTheme="minorHAnsi" w:cstheme="minorBidi"/>
          <w:i/>
          <w:sz w:val="22"/>
          <w:szCs w:val="22"/>
          <w:lang w:eastAsia="en-US"/>
        </w:rPr>
      </w:pPr>
      <w:r w:rsidRPr="00B056C0">
        <w:rPr>
          <w:rFonts w:asciiTheme="minorHAnsi" w:eastAsiaTheme="minorHAnsi" w:hAnsiTheme="minorHAnsi" w:cstheme="minorBidi"/>
          <w:sz w:val="22"/>
          <w:szCs w:val="22"/>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rsidR="00473DDC" w:rsidRPr="00B056C0" w:rsidRDefault="00473DDC" w:rsidP="00473DDC">
      <w:pPr>
        <w:numPr>
          <w:ilvl w:val="0"/>
          <w:numId w:val="47"/>
        </w:numPr>
        <w:spacing w:after="200" w:line="360" w:lineRule="auto"/>
        <w:ind w:hanging="720"/>
        <w:jc w:val="both"/>
        <w:rPr>
          <w:rFonts w:asciiTheme="minorHAnsi" w:eastAsia="Calibri" w:hAnsiTheme="minorHAnsi"/>
          <w:b/>
          <w:bCs/>
          <w:sz w:val="22"/>
          <w:szCs w:val="22"/>
        </w:rPr>
      </w:pPr>
      <w:r w:rsidRPr="00B056C0">
        <w:rPr>
          <w:rFonts w:asciiTheme="minorHAnsi" w:eastAsia="Calibri" w:hAnsiTheme="minorHAnsi"/>
          <w:b/>
          <w:bCs/>
          <w:sz w:val="22"/>
          <w:szCs w:val="22"/>
        </w:rPr>
        <w:t>Απαλλαγή από τέλη φοίτησης</w:t>
      </w:r>
    </w:p>
    <w:p w:rsidR="00473DDC" w:rsidRDefault="00473DDC" w:rsidP="00473DDC">
      <w:pPr>
        <w:spacing w:after="200" w:line="360" w:lineRule="auto"/>
        <w:jc w:val="both"/>
        <w:rPr>
          <w:rFonts w:asciiTheme="minorHAnsi" w:eastAsiaTheme="minorHAnsi" w:hAnsiTheme="minorHAnsi" w:cstheme="minorBidi"/>
          <w:bCs/>
          <w:sz w:val="22"/>
          <w:szCs w:val="22"/>
          <w:lang w:eastAsia="en-US"/>
        </w:rPr>
      </w:pPr>
      <w:r w:rsidRPr="007552CF">
        <w:rPr>
          <w:rFonts w:asciiTheme="minorHAnsi" w:eastAsiaTheme="minorHAnsi" w:hAnsiTheme="minorHAnsi" w:cstheme="minorBidi"/>
          <w:bCs/>
          <w:sz w:val="22"/>
          <w:szCs w:val="22"/>
          <w:lang w:eastAsia="en-US"/>
        </w:rPr>
        <w:t>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141/τ.Α΄/21.7.2023). Προϋπόθεση για τη χορήγηση του δικαιώματος δωρεάν φοίτησης λόγω οικονομικών ή κοινωνικών κριτηρίων είναι η πλήρωση προϋποθέσεων αριστείας</w:t>
      </w:r>
      <w:r w:rsidR="008F727F" w:rsidRPr="007552CF">
        <w:rPr>
          <w:rFonts w:asciiTheme="minorHAnsi" w:eastAsiaTheme="minorHAnsi" w:hAnsiTheme="minorHAnsi" w:cstheme="minorBidi"/>
          <w:bCs/>
          <w:sz w:val="22"/>
          <w:szCs w:val="22"/>
          <w:lang w:eastAsia="en-US"/>
        </w:rPr>
        <w:t xml:space="preserve"> κατά τον πρώτο κύκλο σπουδών,</w:t>
      </w:r>
      <w:r w:rsidR="008F727F" w:rsidRPr="007552CF">
        <w:rPr>
          <w:rFonts w:asciiTheme="minorHAnsi" w:hAnsiTheme="minorHAnsi" w:cs="MyriadPro-Regular"/>
          <w:sz w:val="22"/>
          <w:szCs w:val="22"/>
        </w:rPr>
        <w:t xml:space="preserve"> </w:t>
      </w:r>
      <w:r w:rsidR="008F727F" w:rsidRPr="007552CF">
        <w:rPr>
          <w:rFonts w:asciiTheme="minorHAnsi" w:eastAsiaTheme="minorHAnsi" w:hAnsiTheme="minorHAnsi" w:cstheme="minorBidi"/>
          <w:bCs/>
          <w:sz w:val="22"/>
          <w:szCs w:val="22"/>
          <w:lang w:eastAsia="en-US"/>
        </w:rPr>
        <w:t>που αντιστοιχεί κατ’ ελάχιστον στην κατοχή βαθμού ίσου ή ανώτερου του επτάμιση με άριστα στα δέκα (7,5/10), εφόσον η αξιολόγηση στον βασικό τίτλο σπουδών που προσκομίζεται για την εισαγωγή στο Δ.Π.Μ.Σ. έχει πραγματοποιηθεί σύμφωνα με τη δεκάβαθμη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r w:rsidR="007552CF">
        <w:rPr>
          <w:rFonts w:asciiTheme="minorHAnsi" w:eastAsiaTheme="minorHAnsi" w:hAnsiTheme="minorHAnsi" w:cstheme="minorBidi"/>
          <w:bCs/>
          <w:sz w:val="22"/>
          <w:szCs w:val="22"/>
          <w:lang w:eastAsia="en-US"/>
        </w:rPr>
        <w:t>.</w:t>
      </w:r>
      <w:r w:rsidRPr="00B056C0">
        <w:rPr>
          <w:rFonts w:asciiTheme="minorHAnsi" w:eastAsiaTheme="minorHAnsi" w:hAnsiTheme="minorHAnsi" w:cstheme="minorBidi"/>
          <w:bCs/>
          <w:sz w:val="22"/>
          <w:szCs w:val="22"/>
          <w:lang w:eastAsia="en-US"/>
        </w:rPr>
        <w:t xml:space="preserve"> </w:t>
      </w:r>
    </w:p>
    <w:p w:rsidR="00363AED" w:rsidRDefault="00363AED" w:rsidP="00363AED">
      <w:pPr>
        <w:spacing w:after="200" w:line="360" w:lineRule="auto"/>
        <w:jc w:val="both"/>
        <w:rPr>
          <w:rFonts w:asciiTheme="minorHAnsi" w:eastAsiaTheme="minorHAnsi" w:hAnsiTheme="minorHAnsi" w:cstheme="minorBidi"/>
          <w:bCs/>
          <w:sz w:val="22"/>
          <w:szCs w:val="22"/>
          <w:lang w:eastAsia="en-US"/>
        </w:rPr>
      </w:pPr>
      <w:r w:rsidRPr="00363AED">
        <w:rPr>
          <w:rFonts w:asciiTheme="minorHAnsi" w:eastAsiaTheme="minorHAnsi" w:hAnsiTheme="minorHAnsi" w:cstheme="minorBidi"/>
          <w:bCs/>
          <w:sz w:val="22"/>
          <w:szCs w:val="22"/>
          <w:lang w:eastAsia="en-US"/>
        </w:rPr>
        <w:lastRenderedPageBreak/>
        <w:t xml:space="preserve">Ο συνολικός αριθμός των φοιτητών που φοιτούν </w:t>
      </w:r>
      <w:r>
        <w:rPr>
          <w:rFonts w:asciiTheme="minorHAnsi" w:eastAsiaTheme="minorHAnsi" w:hAnsiTheme="minorHAnsi" w:cstheme="minorBidi"/>
          <w:bCs/>
          <w:sz w:val="22"/>
          <w:szCs w:val="22"/>
          <w:lang w:eastAsia="en-US"/>
        </w:rPr>
        <w:t xml:space="preserve">δωρεάν δεν δύναται να </w:t>
      </w:r>
      <w:r w:rsidRPr="00363AED">
        <w:rPr>
          <w:rFonts w:asciiTheme="minorHAnsi" w:eastAsiaTheme="minorHAnsi" w:hAnsiTheme="minorHAnsi" w:cstheme="minorBidi"/>
          <w:bCs/>
          <w:sz w:val="22"/>
          <w:szCs w:val="22"/>
          <w:lang w:eastAsia="en-US"/>
        </w:rPr>
        <w:t xml:space="preserve">υπερβαίνει </w:t>
      </w:r>
      <w:r>
        <w:rPr>
          <w:rFonts w:asciiTheme="minorHAnsi" w:eastAsiaTheme="minorHAnsi" w:hAnsiTheme="minorHAnsi" w:cstheme="minorBidi"/>
          <w:bCs/>
          <w:sz w:val="22"/>
          <w:szCs w:val="22"/>
          <w:lang w:eastAsia="en-US"/>
        </w:rPr>
        <w:t xml:space="preserve">τον αριθμό </w:t>
      </w:r>
      <w:r w:rsidRPr="00363AED">
        <w:rPr>
          <w:rFonts w:asciiTheme="minorHAnsi" w:eastAsiaTheme="minorHAnsi" w:hAnsiTheme="minorHAnsi" w:cstheme="minorBidi"/>
          <w:bCs/>
          <w:sz w:val="22"/>
          <w:szCs w:val="22"/>
          <w:lang w:eastAsia="en-US"/>
        </w:rPr>
        <w:t xml:space="preserve">που αντιστοιχεί στο τριάντα τοις εκατό (30%) του συνόλου των εγγεγραμμένων φοιτητών ανά ακαδημαϊκό έτος.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Δικαίωμα δωρεάν φοίτησης έχει ο φοιτητής του Δ.Π.Μ.Σ. εφόσον ισχύουν τα ακόλουθα κριτήρια: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α) ο μέσος όρος του αθροίσματος των φορολογητέων εισοδημάτων των δύο (2) τελευταίων οικονομικών ετών του συνόλου των μελών της οικογένειας του αιτούντος την απαλλαγή από τα τέλη φοίτησης, ήτοι του ίδιου του αιτούντος, των γονέων του, ανεξαρτήτως αν κάνουν κοινή ή χωριστή φορολογική δήλωση, και των αδελφών του έως είκοσι έξι (26) ετών, εφόσον είναι άγαμοι και έχουν ίδιο φορολογητέο εισόδημα κατά την έννοια του άρθρου 7 του ν. 4172/2013 (Α’ 167), δεν υπερβαίνει το εβδομήντα τοις εκατό (70%) του εθνικού διάμεσου διαθέσιμου ισοδύναμου εισοδήματος, σύμφωνα με τα πλέον πρόσφατα δημοσιευμένα στοιχεία της Ελληνικής Στατιστικής Αρχής (ΕΛ.ΣΤΑΤ.), αν ο αιτών δεν έχει συμπληρώσει το εικοστό έκτο (26ο) έτος της ηλικίας του και είναι άγαμος ή δεν έχει συνάψει σύμφωνο συμβίωσης,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β) ο μέσος όρος του ατομικού φορολογητέου εισοδήματός των δύο (2) τελευταίων οικονομικών ετών του αιτούντος δεν υπερβαίνει το εκατό τοις εκατό (100%) του εθνικού διάμεσου διαθέσιμου ισοδύναμου εισοδήματος, σύμφωνα με τα πλέον πρόσφατα δημοσιευμένα στοιχεία της ΕΛ.ΣΤΑΤ., αν ο αιτών έχει συμπληρώσει το 26ο έτος της ηλικίας του,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γ) ο μέσος όρος του αθροίσματος του φορολογητέου εισοδήματος των δύο (2) τελευταίων οικονομικών ετών του αιτούντος την απαλλαγή από τέλη φοίτησης και του ή της συζύγου ή συμβιούντος του, εφόσον είναι έγγαμος ή έχει συνάψει σύμφωνο συμβίωσης, ανεξαρτήτως αν υποβάλλουν κοινή ή χωριστή φορολογική δήλωση δεν υπερβαίνει το εκατό τοις εκατό (100%) του εθνικού διάμεσου διαθέσιμου ισοδύναμου εισοδήματος, σύμφωνα με τα πλέον πρόσφατα δημοσιευμένα στοιχεία της ΕΛ.ΣΤΑΤ. </w:t>
      </w:r>
    </w:p>
    <w:p w:rsidR="00496B4B" w:rsidRPr="00496B4B" w:rsidRDefault="004829A4" w:rsidP="00496B4B">
      <w:pPr>
        <w:spacing w:after="200" w:line="360" w:lineRule="auto"/>
        <w:jc w:val="both"/>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δ</w:t>
      </w:r>
      <w:r w:rsidR="00496B4B" w:rsidRPr="00496B4B">
        <w:rPr>
          <w:rFonts w:asciiTheme="minorHAnsi" w:eastAsiaTheme="minorHAnsi" w:hAnsiTheme="minorHAnsi" w:cstheme="minorBidi"/>
          <w:bCs/>
          <w:sz w:val="22"/>
          <w:szCs w:val="22"/>
          <w:lang w:eastAsia="en-US"/>
        </w:rPr>
        <w:t xml:space="preserve">) Αν ο αιτών την απαλλαγή δεν έχει συμπληρώσει το 26ο έτος της ηλικίας του και είναι τέκνο τρίτεκνης ή πολύτεκνης οικογένειας ή τέκνο άγαμου γονέα ή ορφανός τουλάχιστο από έναν (1) γονέα ή άτομο με αναπηρία ή μέλος νοικοκυριού με άτομο με αναπηρία δύναται να αιτηθεί την απαλλαγή κατά το ήμισυ (50%) από την υποχρέωση καταβολής τελών φοίτησης, εφόσον ο μέσος όρος στην παρ. α) της παρ.4  υπερβαίνει το εβδομήντα τοις εκατό (70%) και δεν υπερβαίνει το εκατό τοις εκατό (100%) του εθνικού διάμεσου διαθέσιμου ισοδύναμου εισοδήματος. </w:t>
      </w:r>
    </w:p>
    <w:p w:rsidR="00473DDC" w:rsidRPr="00B056C0" w:rsidRDefault="008F727F"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lastRenderedPageBreak/>
        <w:t xml:space="preserve">Η υποβολή των αιτήσεων για τη δωρεάν φοίτηση ανά Δ.Π.Μ.Σ. πραγματοποιείται μετά την ολοκλήρωση της διαδικασίας εισδοχής των φοιτητών στο Δ.Π.Μ.Σ και σε χρονικό διάστημα που θα ορίσει το </w:t>
      </w:r>
      <w:r w:rsidRPr="00A716B8">
        <w:rPr>
          <w:rFonts w:asciiTheme="minorHAnsi" w:eastAsiaTheme="minorHAnsi" w:hAnsiTheme="minorHAnsi" w:cstheme="minorBidi"/>
          <w:bCs/>
          <w:sz w:val="22"/>
          <w:szCs w:val="22"/>
          <w:lang w:eastAsia="en-US"/>
        </w:rPr>
        <w:t xml:space="preserve">ίδιο το </w:t>
      </w:r>
      <w:r w:rsidR="0034417C" w:rsidRPr="00A716B8">
        <w:rPr>
          <w:rFonts w:asciiTheme="minorHAnsi" w:eastAsiaTheme="minorHAnsi" w:hAnsiTheme="minorHAnsi" w:cstheme="minorBidi"/>
          <w:bCs/>
          <w:sz w:val="22"/>
          <w:szCs w:val="22"/>
          <w:lang w:eastAsia="en-US"/>
        </w:rPr>
        <w:t>Δ</w:t>
      </w:r>
      <w:r w:rsidRPr="00A716B8">
        <w:rPr>
          <w:rFonts w:asciiTheme="minorHAnsi" w:eastAsiaTheme="minorHAnsi" w:hAnsiTheme="minorHAnsi" w:cstheme="minorBidi"/>
          <w:bCs/>
          <w:sz w:val="22"/>
          <w:szCs w:val="22"/>
          <w:lang w:eastAsia="en-US"/>
        </w:rPr>
        <w:t>ΠΜΣ. Η</w:t>
      </w:r>
      <w:r w:rsidRPr="00B056C0">
        <w:rPr>
          <w:rFonts w:asciiTheme="minorHAnsi" w:eastAsiaTheme="minorHAnsi" w:hAnsiTheme="minorHAnsi" w:cstheme="minorBidi"/>
          <w:bCs/>
          <w:sz w:val="22"/>
          <w:szCs w:val="22"/>
          <w:lang w:eastAsia="en-US"/>
        </w:rPr>
        <w:t xml:space="preserve"> οικονομική κατάσταση των υποψηφίων σε καμία περίπτωση δεν αποτελεί λόγο μη επιλογής στο ΔΠΜΣ</w:t>
      </w:r>
      <w:r w:rsidR="00473DDC" w:rsidRPr="00B056C0">
        <w:rPr>
          <w:rFonts w:asciiTheme="minorHAnsi" w:eastAsiaTheme="minorHAnsi" w:hAnsiTheme="minorHAnsi" w:cstheme="minorBidi"/>
          <w:bCs/>
          <w:sz w:val="22"/>
          <w:szCs w:val="22"/>
          <w:lang w:eastAsia="en-US"/>
        </w:rPr>
        <w:t>.</w:t>
      </w:r>
    </w:p>
    <w:p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 </w:t>
      </w:r>
    </w:p>
    <w:p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Το παρόν δεν εφαρμόζεται σε πολίτες τρίτων χωρών.</w:t>
      </w:r>
    </w:p>
    <w:p w:rsidR="00473DDC" w:rsidRPr="00B056C0" w:rsidRDefault="00473DDC" w:rsidP="00473DDC">
      <w:pPr>
        <w:spacing w:after="200" w:line="360" w:lineRule="auto"/>
        <w:jc w:val="both"/>
        <w:rPr>
          <w:rFonts w:asciiTheme="minorHAnsi" w:eastAsiaTheme="minorHAnsi" w:hAnsiTheme="minorHAnsi" w:cstheme="minorBidi"/>
          <w:b/>
          <w:bCs/>
          <w:sz w:val="22"/>
          <w:szCs w:val="22"/>
          <w:u w:val="single"/>
          <w:lang w:eastAsia="en-US"/>
        </w:rPr>
      </w:pPr>
      <w:r w:rsidRPr="00B056C0">
        <w:rPr>
          <w:rFonts w:asciiTheme="minorHAnsi" w:eastAsiaTheme="minorHAnsi" w:hAnsiTheme="minorHAnsi" w:cstheme="minorBidi"/>
          <w:b/>
          <w:bCs/>
          <w:sz w:val="22"/>
          <w:szCs w:val="22"/>
          <w:u w:val="single"/>
          <w:lang w:eastAsia="en-US"/>
        </w:rPr>
        <w:t>ΠΛΗΡΟΦΟΡΙΕΣ:</w:t>
      </w:r>
    </w:p>
    <w:p w:rsidR="00473DDC" w:rsidRPr="00B056C0" w:rsidRDefault="00473DDC" w:rsidP="00473DDC">
      <w:pPr>
        <w:numPr>
          <w:ilvl w:val="1"/>
          <w:numId w:val="7"/>
        </w:numPr>
        <w:tabs>
          <w:tab w:val="num" w:pos="567"/>
        </w:tabs>
        <w:spacing w:after="200" w:line="360" w:lineRule="auto"/>
        <w:ind w:left="567" w:hanging="567"/>
        <w:jc w:val="both"/>
        <w:rPr>
          <w:rFonts w:asciiTheme="minorHAnsi" w:eastAsiaTheme="minorHAnsi" w:hAnsiTheme="minorHAnsi" w:cstheme="minorBidi"/>
          <w:bCs/>
          <w:color w:val="0000FF"/>
          <w:sz w:val="22"/>
          <w:szCs w:val="22"/>
          <w:u w:val="single"/>
          <w:lang w:eastAsia="en-US"/>
        </w:rPr>
      </w:pPr>
      <w:r w:rsidRPr="00B056C0">
        <w:rPr>
          <w:rFonts w:asciiTheme="minorHAnsi" w:eastAsiaTheme="minorHAnsi" w:hAnsiTheme="minorHAnsi" w:cstheme="minorBidi"/>
          <w:bCs/>
          <w:sz w:val="22"/>
          <w:szCs w:val="22"/>
          <w:lang w:eastAsia="en-US"/>
        </w:rPr>
        <w:t>Πανεπιστήμιο Πατρών, Γραμματεία Τμήματος Ιατρικής, τηλ. 2610-96910</w:t>
      </w:r>
      <w:r w:rsidR="005864C5" w:rsidRPr="005864C5">
        <w:rPr>
          <w:rFonts w:asciiTheme="minorHAnsi" w:eastAsiaTheme="minorHAnsi" w:hAnsiTheme="minorHAnsi" w:cstheme="minorBidi"/>
          <w:bCs/>
          <w:sz w:val="22"/>
          <w:szCs w:val="22"/>
          <w:lang w:eastAsia="en-US"/>
        </w:rPr>
        <w:t>4</w:t>
      </w:r>
      <w:r w:rsidRPr="00B056C0">
        <w:rPr>
          <w:rFonts w:asciiTheme="minorHAnsi" w:eastAsiaTheme="minorHAnsi" w:hAnsiTheme="minorHAnsi" w:cstheme="minorBidi"/>
          <w:bCs/>
          <w:sz w:val="22"/>
          <w:szCs w:val="22"/>
          <w:lang w:eastAsia="en-US"/>
        </w:rPr>
        <w:t xml:space="preserve">, </w:t>
      </w:r>
      <w:r w:rsidRPr="00B056C0">
        <w:rPr>
          <w:rFonts w:asciiTheme="minorHAnsi" w:eastAsiaTheme="minorHAnsi" w:hAnsiTheme="minorHAnsi" w:cstheme="minorBidi"/>
          <w:bCs/>
          <w:sz w:val="22"/>
          <w:szCs w:val="22"/>
          <w:lang w:val="en-US" w:eastAsia="en-US"/>
        </w:rPr>
        <w:t>email</w:t>
      </w:r>
      <w:r w:rsidRPr="00B056C0">
        <w:rPr>
          <w:rFonts w:asciiTheme="minorHAnsi" w:eastAsiaTheme="minorHAnsi" w:hAnsiTheme="minorHAnsi" w:cstheme="minorBidi"/>
          <w:bCs/>
          <w:sz w:val="22"/>
          <w:szCs w:val="22"/>
          <w:lang w:eastAsia="en-US"/>
        </w:rPr>
        <w:t xml:space="preserve">: </w:t>
      </w:r>
      <w:hyperlink r:id="rId18" w:history="1">
        <w:r w:rsidRPr="00B056C0">
          <w:rPr>
            <w:rFonts w:asciiTheme="minorHAnsi" w:eastAsiaTheme="minorHAnsi" w:hAnsiTheme="minorHAnsi" w:cstheme="minorBidi"/>
            <w:bCs/>
            <w:color w:val="0000FF"/>
            <w:sz w:val="22"/>
            <w:szCs w:val="22"/>
            <w:u w:val="single"/>
            <w:lang w:val="en-US" w:eastAsia="en-US"/>
          </w:rPr>
          <w:t>secretary</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med</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upatras</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gr</w:t>
        </w:r>
      </w:hyperlink>
    </w:p>
    <w:p w:rsidR="00473DDC" w:rsidRPr="00B056C0" w:rsidRDefault="00473DDC" w:rsidP="00B056C0">
      <w:pPr>
        <w:numPr>
          <w:ilvl w:val="1"/>
          <w:numId w:val="7"/>
        </w:numPr>
        <w:tabs>
          <w:tab w:val="clear" w:pos="1440"/>
          <w:tab w:val="num" w:pos="567"/>
        </w:tabs>
        <w:spacing w:after="200" w:line="360" w:lineRule="auto"/>
        <w:ind w:hanging="1440"/>
        <w:contextualSpacing/>
        <w:rPr>
          <w:rFonts w:asciiTheme="minorHAnsi" w:eastAsia="Calibri" w:hAnsiTheme="minorHAnsi"/>
          <w:bCs/>
          <w:color w:val="0000FF"/>
          <w:sz w:val="22"/>
          <w:szCs w:val="22"/>
          <w:u w:val="single"/>
        </w:rPr>
      </w:pPr>
      <w:r w:rsidRPr="00B056C0">
        <w:rPr>
          <w:rFonts w:asciiTheme="minorHAnsi" w:eastAsia="Calibri" w:hAnsiTheme="minorHAnsi"/>
          <w:bCs/>
          <w:sz w:val="22"/>
          <w:szCs w:val="22"/>
        </w:rPr>
        <w:t>Στην ιστοσελίδα του προγράμματος:</w:t>
      </w:r>
      <w:r w:rsidRPr="00B056C0">
        <w:rPr>
          <w:rFonts w:asciiTheme="minorHAnsi" w:eastAsia="Calibri" w:hAnsiTheme="minorHAnsi"/>
          <w:bCs/>
          <w:color w:val="0000FF"/>
          <w:sz w:val="22"/>
          <w:szCs w:val="22"/>
          <w:u w:val="single"/>
        </w:rPr>
        <w:t xml:space="preserve"> </w:t>
      </w:r>
      <w:hyperlink r:id="rId19" w:history="1">
        <w:r w:rsidRPr="00B056C0">
          <w:rPr>
            <w:rFonts w:asciiTheme="minorHAnsi" w:eastAsia="Calibri" w:hAnsiTheme="minorHAnsi"/>
            <w:bCs/>
            <w:color w:val="0000FF"/>
            <w:sz w:val="22"/>
            <w:szCs w:val="22"/>
            <w:u w:val="single"/>
          </w:rPr>
          <w:t>https://mastercgt.com</w:t>
        </w:r>
      </w:hyperlink>
      <w:r w:rsidRPr="00B056C0">
        <w:rPr>
          <w:rFonts w:asciiTheme="minorHAnsi" w:eastAsia="Calibri" w:hAnsiTheme="minorHAnsi"/>
          <w:bCs/>
          <w:sz w:val="22"/>
          <w:szCs w:val="22"/>
        </w:rPr>
        <w:t xml:space="preserve"> </w:t>
      </w:r>
      <w:r w:rsidRPr="00B056C0">
        <w:rPr>
          <w:rFonts w:asciiTheme="minorHAnsi" w:eastAsia="Calibri" w:hAnsiTheme="minorHAnsi"/>
          <w:bCs/>
          <w:color w:val="0000FF"/>
          <w:sz w:val="22"/>
          <w:szCs w:val="22"/>
          <w:u w:val="single"/>
        </w:rPr>
        <w:t xml:space="preserve"> </w:t>
      </w:r>
    </w:p>
    <w:p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Ιατρικής του Πανεπιστημίου Πατρών: </w:t>
      </w:r>
      <w:hyperlink r:id="rId20" w:history="1">
        <w:r w:rsidRPr="00B056C0">
          <w:rPr>
            <w:rFonts w:asciiTheme="minorHAnsi" w:eastAsiaTheme="minorHAnsi" w:hAnsiTheme="minorHAnsi" w:cstheme="minorBidi"/>
            <w:bCs/>
            <w:color w:val="0000FF"/>
            <w:sz w:val="22"/>
            <w:szCs w:val="22"/>
            <w:u w:val="single"/>
            <w:lang w:eastAsia="en-US"/>
          </w:rPr>
          <w:t>www.med.upatras.gr</w:t>
        </w:r>
      </w:hyperlink>
    </w:p>
    <w:p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Βιοϊατρικών Επιστημών του Πανεπιστημίου Δυτικής Αττικής: </w:t>
      </w:r>
      <w:hyperlink r:id="rId21" w:history="1">
        <w:r w:rsidRPr="00B056C0">
          <w:rPr>
            <w:rFonts w:asciiTheme="minorHAnsi" w:eastAsiaTheme="minorHAnsi" w:hAnsiTheme="minorHAnsi" w:cstheme="minorBidi"/>
            <w:color w:val="0000FF"/>
            <w:sz w:val="22"/>
            <w:szCs w:val="22"/>
            <w:u w:val="single"/>
            <w:lang w:eastAsia="en-US"/>
          </w:rPr>
          <w:t>https://bisc.uniwa.gr</w:t>
        </w:r>
      </w:hyperlink>
      <w:r w:rsidRPr="00B056C0">
        <w:rPr>
          <w:rFonts w:asciiTheme="minorHAnsi" w:eastAsiaTheme="minorHAnsi" w:hAnsiTheme="minorHAnsi" w:cstheme="minorBidi"/>
          <w:sz w:val="22"/>
          <w:szCs w:val="22"/>
          <w:lang w:eastAsia="en-US"/>
        </w:rPr>
        <w:t xml:space="preserve">   </w:t>
      </w:r>
    </w:p>
    <w:p w:rsidR="00A86FE0" w:rsidRPr="00A86FE0" w:rsidRDefault="00A86FE0" w:rsidP="00A86FE0">
      <w:pPr>
        <w:spacing w:line="312" w:lineRule="auto"/>
        <w:ind w:right="-188"/>
        <w:jc w:val="both"/>
        <w:rPr>
          <w:rFonts w:ascii="Calibri" w:hAnsi="Calibri" w:cs="Arial"/>
          <w:b/>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Ο Πρόεδρος του Τμήματος Ιατρικής</w:t>
      </w: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Γεώργιος Λ. Αντωνάκης</w:t>
      </w:r>
    </w:p>
    <w:p w:rsidR="00F17DC3" w:rsidRPr="00F17DC3" w:rsidRDefault="00F17DC3" w:rsidP="00F17DC3">
      <w:pPr>
        <w:jc w:val="center"/>
        <w:rPr>
          <w:rFonts w:ascii="Calibri" w:hAnsi="Calibri"/>
          <w:lang w:eastAsia="en-US"/>
        </w:rPr>
      </w:pPr>
      <w:r w:rsidRPr="00F17DC3">
        <w:rPr>
          <w:rFonts w:ascii="Calibri" w:hAnsi="Calibri"/>
          <w:b/>
          <w:bCs/>
          <w:lang w:eastAsia="en-US"/>
        </w:rPr>
        <w:t>Καθηγητής</w:t>
      </w:r>
    </w:p>
    <w:p w:rsidR="00E66B6C" w:rsidRPr="00F17DC3" w:rsidRDefault="00E66B6C" w:rsidP="00F82E0A">
      <w:pPr>
        <w:ind w:right="-483"/>
        <w:jc w:val="both"/>
        <w:rPr>
          <w:rFonts w:asciiTheme="minorHAnsi" w:hAnsiTheme="minorHAnsi"/>
          <w:b/>
        </w:rPr>
      </w:pPr>
    </w:p>
    <w:sectPr w:rsidR="00E66B6C" w:rsidRPr="00F17DC3" w:rsidSect="00393DA4">
      <w:footerReference w:type="default" r:id="rId22"/>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10" w:rsidRDefault="00523D10" w:rsidP="002147BD">
      <w:r>
        <w:separator/>
      </w:r>
    </w:p>
  </w:endnote>
  <w:endnote w:type="continuationSeparator" w:id="0">
    <w:p w:rsidR="00523D10" w:rsidRDefault="00523D10"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69096F">
          <w:rPr>
            <w:noProof/>
          </w:rPr>
          <w:t>6</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10" w:rsidRDefault="00523D10" w:rsidP="002147BD">
      <w:r>
        <w:separator/>
      </w:r>
    </w:p>
  </w:footnote>
  <w:footnote w:type="continuationSeparator" w:id="0">
    <w:p w:rsidR="00523D10" w:rsidRDefault="00523D10" w:rsidP="00214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961B3"/>
    <w:multiLevelType w:val="hybridMultilevel"/>
    <w:tmpl w:val="40322322"/>
    <w:lvl w:ilvl="0" w:tplc="D0BA149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E87264"/>
    <w:multiLevelType w:val="hybridMultilevel"/>
    <w:tmpl w:val="8C2E6C9A"/>
    <w:lvl w:ilvl="0" w:tplc="05E452A6">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236C95"/>
    <w:multiLevelType w:val="hybridMultilevel"/>
    <w:tmpl w:val="CBA65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1D3236"/>
    <w:multiLevelType w:val="hybridMultilevel"/>
    <w:tmpl w:val="281C0FC6"/>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5BE6B5B"/>
    <w:multiLevelType w:val="hybridMultilevel"/>
    <w:tmpl w:val="C24ECFD0"/>
    <w:lvl w:ilvl="0" w:tplc="10167C1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E4A58E6"/>
    <w:multiLevelType w:val="multilevel"/>
    <w:tmpl w:val="B2E8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B428A9"/>
    <w:multiLevelType w:val="hybridMultilevel"/>
    <w:tmpl w:val="3B801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16"/>
  </w:num>
  <w:num w:numId="3">
    <w:abstractNumId w:val="23"/>
  </w:num>
  <w:num w:numId="4">
    <w:abstractNumId w:val="6"/>
  </w:num>
  <w:num w:numId="5">
    <w:abstractNumId w:val="45"/>
  </w:num>
  <w:num w:numId="6">
    <w:abstractNumId w:val="0"/>
  </w:num>
  <w:num w:numId="7">
    <w:abstractNumId w:val="28"/>
  </w:num>
  <w:num w:numId="8">
    <w:abstractNumId w:val="40"/>
  </w:num>
  <w:num w:numId="9">
    <w:abstractNumId w:val="1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3"/>
  </w:num>
  <w:num w:numId="13">
    <w:abstractNumId w:val="1"/>
  </w:num>
  <w:num w:numId="14">
    <w:abstractNumId w:val="11"/>
  </w:num>
  <w:num w:numId="15">
    <w:abstractNumId w:val="44"/>
  </w:num>
  <w:num w:numId="16">
    <w:abstractNumId w:val="31"/>
  </w:num>
  <w:num w:numId="17">
    <w:abstractNumId w:val="35"/>
  </w:num>
  <w:num w:numId="18">
    <w:abstractNumId w:val="39"/>
  </w:num>
  <w:num w:numId="19">
    <w:abstractNumId w:val="33"/>
  </w:num>
  <w:num w:numId="20">
    <w:abstractNumId w:val="14"/>
  </w:num>
  <w:num w:numId="21">
    <w:abstractNumId w:val="2"/>
  </w:num>
  <w:num w:numId="22">
    <w:abstractNumId w:val="41"/>
  </w:num>
  <w:num w:numId="23">
    <w:abstractNumId w:val="17"/>
  </w:num>
  <w:num w:numId="24">
    <w:abstractNumId w:val="42"/>
  </w:num>
  <w:num w:numId="25">
    <w:abstractNumId w:val="18"/>
  </w:num>
  <w:num w:numId="26">
    <w:abstractNumId w:val="19"/>
  </w:num>
  <w:num w:numId="27">
    <w:abstractNumId w:val="37"/>
  </w:num>
  <w:num w:numId="28">
    <w:abstractNumId w:val="22"/>
  </w:num>
  <w:num w:numId="29">
    <w:abstractNumId w:val="29"/>
  </w:num>
  <w:num w:numId="30">
    <w:abstractNumId w:val="12"/>
  </w:num>
  <w:num w:numId="31">
    <w:abstractNumId w:val="32"/>
  </w:num>
  <w:num w:numId="32">
    <w:abstractNumId w:val="20"/>
  </w:num>
  <w:num w:numId="33">
    <w:abstractNumId w:val="38"/>
  </w:num>
  <w:num w:numId="34">
    <w:abstractNumId w:val="7"/>
  </w:num>
  <w:num w:numId="35">
    <w:abstractNumId w:val="25"/>
  </w:num>
  <w:num w:numId="36">
    <w:abstractNumId w:val="24"/>
  </w:num>
  <w:num w:numId="37">
    <w:abstractNumId w:val="21"/>
  </w:num>
  <w:num w:numId="38">
    <w:abstractNumId w:val="5"/>
  </w:num>
  <w:num w:numId="39">
    <w:abstractNumId w:val="9"/>
  </w:num>
  <w:num w:numId="40">
    <w:abstractNumId w:val="30"/>
  </w:num>
  <w:num w:numId="41">
    <w:abstractNumId w:val="46"/>
  </w:num>
  <w:num w:numId="42">
    <w:abstractNumId w:val="34"/>
  </w:num>
  <w:num w:numId="43">
    <w:abstractNumId w:val="26"/>
  </w:num>
  <w:num w:numId="44">
    <w:abstractNumId w:val="8"/>
  </w:num>
  <w:num w:numId="45">
    <w:abstractNumId w:val="3"/>
  </w:num>
  <w:num w:numId="46">
    <w:abstractNumId w:val="4"/>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2C88"/>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AB9"/>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06BBC"/>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1204"/>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2F5F93"/>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417C"/>
    <w:rsid w:val="003466DC"/>
    <w:rsid w:val="0035222A"/>
    <w:rsid w:val="00353E17"/>
    <w:rsid w:val="003561C8"/>
    <w:rsid w:val="003562BC"/>
    <w:rsid w:val="003619A3"/>
    <w:rsid w:val="00361EA7"/>
    <w:rsid w:val="0036295F"/>
    <w:rsid w:val="00363AED"/>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04FB7"/>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3DDC"/>
    <w:rsid w:val="00474251"/>
    <w:rsid w:val="004751FB"/>
    <w:rsid w:val="0047719D"/>
    <w:rsid w:val="00480A7D"/>
    <w:rsid w:val="0048100C"/>
    <w:rsid w:val="004811CB"/>
    <w:rsid w:val="00482473"/>
    <w:rsid w:val="004829A4"/>
    <w:rsid w:val="00487942"/>
    <w:rsid w:val="00487F26"/>
    <w:rsid w:val="004912A4"/>
    <w:rsid w:val="0049371F"/>
    <w:rsid w:val="00493915"/>
    <w:rsid w:val="0049457B"/>
    <w:rsid w:val="00494FFA"/>
    <w:rsid w:val="004959FE"/>
    <w:rsid w:val="00495CBA"/>
    <w:rsid w:val="004969F7"/>
    <w:rsid w:val="00496B4B"/>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3D10"/>
    <w:rsid w:val="00525965"/>
    <w:rsid w:val="0052684A"/>
    <w:rsid w:val="00526D77"/>
    <w:rsid w:val="00527A52"/>
    <w:rsid w:val="00530DE4"/>
    <w:rsid w:val="00535D44"/>
    <w:rsid w:val="00536727"/>
    <w:rsid w:val="00537628"/>
    <w:rsid w:val="005426C7"/>
    <w:rsid w:val="005446CF"/>
    <w:rsid w:val="005465E3"/>
    <w:rsid w:val="00546B7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4982"/>
    <w:rsid w:val="00585842"/>
    <w:rsid w:val="00585B9A"/>
    <w:rsid w:val="00585FD9"/>
    <w:rsid w:val="005864C5"/>
    <w:rsid w:val="00587BCF"/>
    <w:rsid w:val="00587FB0"/>
    <w:rsid w:val="00592119"/>
    <w:rsid w:val="00592EB8"/>
    <w:rsid w:val="00592F52"/>
    <w:rsid w:val="00593BF0"/>
    <w:rsid w:val="00594DDE"/>
    <w:rsid w:val="00595B6C"/>
    <w:rsid w:val="00596A64"/>
    <w:rsid w:val="005976EF"/>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2D90"/>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77888"/>
    <w:rsid w:val="006801F3"/>
    <w:rsid w:val="00682492"/>
    <w:rsid w:val="00682958"/>
    <w:rsid w:val="00682D06"/>
    <w:rsid w:val="006836D9"/>
    <w:rsid w:val="00683F85"/>
    <w:rsid w:val="00684F0D"/>
    <w:rsid w:val="0068638C"/>
    <w:rsid w:val="00687075"/>
    <w:rsid w:val="0069054A"/>
    <w:rsid w:val="0069096F"/>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3646"/>
    <w:rsid w:val="006D5D56"/>
    <w:rsid w:val="006D6088"/>
    <w:rsid w:val="006D6AB8"/>
    <w:rsid w:val="006E00B7"/>
    <w:rsid w:val="006E1479"/>
    <w:rsid w:val="006E1C41"/>
    <w:rsid w:val="006E278F"/>
    <w:rsid w:val="006E3E42"/>
    <w:rsid w:val="006E3E78"/>
    <w:rsid w:val="006E3F7C"/>
    <w:rsid w:val="006E68DB"/>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2CF"/>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8F727F"/>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C5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5241"/>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2724"/>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6EB5"/>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62F5"/>
    <w:rsid w:val="00A37DF5"/>
    <w:rsid w:val="00A37E3D"/>
    <w:rsid w:val="00A419F4"/>
    <w:rsid w:val="00A42476"/>
    <w:rsid w:val="00A46D3E"/>
    <w:rsid w:val="00A47490"/>
    <w:rsid w:val="00A500FC"/>
    <w:rsid w:val="00A508C6"/>
    <w:rsid w:val="00A53352"/>
    <w:rsid w:val="00A533A0"/>
    <w:rsid w:val="00A53B73"/>
    <w:rsid w:val="00A5527D"/>
    <w:rsid w:val="00A60172"/>
    <w:rsid w:val="00A62358"/>
    <w:rsid w:val="00A62ED4"/>
    <w:rsid w:val="00A66134"/>
    <w:rsid w:val="00A66526"/>
    <w:rsid w:val="00A716B8"/>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86FE0"/>
    <w:rsid w:val="00A90D84"/>
    <w:rsid w:val="00A910F8"/>
    <w:rsid w:val="00A918D6"/>
    <w:rsid w:val="00A92D4E"/>
    <w:rsid w:val="00A974CD"/>
    <w:rsid w:val="00AA0B14"/>
    <w:rsid w:val="00AA187C"/>
    <w:rsid w:val="00AA2F56"/>
    <w:rsid w:val="00AA357E"/>
    <w:rsid w:val="00AA51EB"/>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6C0"/>
    <w:rsid w:val="00B05F11"/>
    <w:rsid w:val="00B068BD"/>
    <w:rsid w:val="00B10034"/>
    <w:rsid w:val="00B138B4"/>
    <w:rsid w:val="00B1482E"/>
    <w:rsid w:val="00B14EC4"/>
    <w:rsid w:val="00B21D76"/>
    <w:rsid w:val="00B21EEE"/>
    <w:rsid w:val="00B248B4"/>
    <w:rsid w:val="00B2495F"/>
    <w:rsid w:val="00B25C4A"/>
    <w:rsid w:val="00B30A26"/>
    <w:rsid w:val="00B34191"/>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38B6"/>
    <w:rsid w:val="00B867BE"/>
    <w:rsid w:val="00B86EF8"/>
    <w:rsid w:val="00B92946"/>
    <w:rsid w:val="00B92C6B"/>
    <w:rsid w:val="00B937BA"/>
    <w:rsid w:val="00B96207"/>
    <w:rsid w:val="00BA07D3"/>
    <w:rsid w:val="00BA0B1D"/>
    <w:rsid w:val="00BA10CA"/>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2FFB"/>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372E5"/>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57F0C"/>
    <w:rsid w:val="00C61D23"/>
    <w:rsid w:val="00C63144"/>
    <w:rsid w:val="00C6344E"/>
    <w:rsid w:val="00C63885"/>
    <w:rsid w:val="00C63A9C"/>
    <w:rsid w:val="00C642A4"/>
    <w:rsid w:val="00C64C01"/>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07973"/>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0B03"/>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3CAA"/>
    <w:rsid w:val="00E74895"/>
    <w:rsid w:val="00E752D5"/>
    <w:rsid w:val="00E82714"/>
    <w:rsid w:val="00E82728"/>
    <w:rsid w:val="00E82EFE"/>
    <w:rsid w:val="00E84B2F"/>
    <w:rsid w:val="00E84D6E"/>
    <w:rsid w:val="00E85ECD"/>
    <w:rsid w:val="00E865F5"/>
    <w:rsid w:val="00E8680A"/>
    <w:rsid w:val="00E86B5F"/>
    <w:rsid w:val="00E86B83"/>
    <w:rsid w:val="00E909D8"/>
    <w:rsid w:val="00E9164A"/>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17DC3"/>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19A0"/>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5FF3"/>
  <w15:docId w15:val="{6F8A8FDA-1C58-4DA3-9D00-31D2F0C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hyperlink" Target="mailto:secretary@med.upatras.gr" TargetMode="External"/><Relationship Id="rId3" Type="http://schemas.openxmlformats.org/officeDocument/2006/relationships/styles" Target="styles.xml"/><Relationship Id="rId21" Type="http://schemas.openxmlformats.org/officeDocument/2006/relationships/hyperlink" Target="https://bisc.uniwa.gr" TargetMode="Externa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https://matrix.upatras.gr/sap/bc/webdynpro/sap/zups_pg_adm" TargetMode="External"/><Relationship Id="rId2" Type="http://schemas.openxmlformats.org/officeDocument/2006/relationships/numbering" Target="numbering.xml"/><Relationship Id="rId16" Type="http://schemas.openxmlformats.org/officeDocument/2006/relationships/hyperlink" Target="mailto:secretary@med.upatras.gr" TargetMode="External"/><Relationship Id="rId20" Type="http://schemas.openxmlformats.org/officeDocument/2006/relationships/hyperlink" Target="http://www.med.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stercgt.com/" TargetMode="External"/><Relationship Id="rId23" Type="http://schemas.openxmlformats.org/officeDocument/2006/relationships/fontTable" Target="fontTable.xml"/><Relationship Id="rId10" Type="http://schemas.openxmlformats.org/officeDocument/2006/relationships/hyperlink" Target="mailto:secretary@med.upatras.gr" TargetMode="External"/><Relationship Id="rId19" Type="http://schemas.openxmlformats.org/officeDocument/2006/relationships/hyperlink" Target="https://mastercg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sc.uniwa.gr/category/announcements/metaptychiaka"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BC3F-A049-469D-B9A6-12AB99D0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14005</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2024-07-05T06:42:00Z</cp:lastPrinted>
  <dcterms:created xsi:type="dcterms:W3CDTF">2024-09-06T10:48:00Z</dcterms:created>
  <dcterms:modified xsi:type="dcterms:W3CDTF">2024-09-06T10:48:00Z</dcterms:modified>
</cp:coreProperties>
</file>